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1AAB0" w14:textId="77777777" w:rsidR="00E6013D" w:rsidRDefault="00FA360B">
      <w:pPr>
        <w:spacing w:before="200" w:after="40"/>
        <w:jc w:val="center"/>
      </w:pPr>
      <w:r>
        <w:rPr>
          <w:b/>
          <w:bCs/>
          <w:color w:val="1F4E79"/>
          <w:sz w:val="36"/>
          <w:szCs w:val="36"/>
        </w:rPr>
        <w:t>PROJECT MANAGER</w:t>
      </w:r>
    </w:p>
    <w:p w14:paraId="49C6D32C" w14:textId="189B84FF" w:rsidR="00E6013D" w:rsidRDefault="00FA360B" w:rsidP="00FA360B">
      <w:pPr>
        <w:spacing w:after="40"/>
        <w:jc w:val="center"/>
      </w:pPr>
      <w:r>
        <w:rPr>
          <w:color w:val="2E75B6"/>
          <w:sz w:val="28"/>
          <w:szCs w:val="28"/>
        </w:rPr>
        <w:t>Standard Operating Procedure</w:t>
      </w:r>
    </w:p>
    <w:p w14:paraId="6BA011DA" w14:textId="77777777" w:rsidR="00E6013D" w:rsidRDefault="00E6013D">
      <w:pPr>
        <w:pBdr>
          <w:bottom w:val="single" w:sz="4" w:space="1" w:color="2E75B6"/>
        </w:pBdr>
        <w:spacing w:before="120" w:after="120"/>
      </w:pPr>
    </w:p>
    <w:p w14:paraId="76D9D459" w14:textId="77777777" w:rsidR="00E6013D" w:rsidRDefault="00FA360B">
      <w:pPr>
        <w:pStyle w:val="Heading1"/>
      </w:pPr>
      <w:r>
        <w:t>1. Purpose</w:t>
      </w:r>
    </w:p>
    <w:p w14:paraId="1DB459CA" w14:textId="77777777" w:rsidR="00E6013D" w:rsidRDefault="00FA360B">
      <w:pPr>
        <w:spacing w:before="80" w:after="80"/>
      </w:pPr>
      <w:r>
        <w:t>This SOP defines the daily and weekly workflow for the Project Manager role at DTC, Inc. It covers how to manage the active project board, maintain consistent client communication, track procurement and scheduling, and keep the revenue forecast current. It is designed so that any PM stepping into this role can pick it up and operate independently.</w:t>
      </w:r>
    </w:p>
    <w:p w14:paraId="2AE54CD0" w14:textId="77777777" w:rsidR="00E6013D" w:rsidRDefault="00FA360B">
      <w:pPr>
        <w:pStyle w:val="Heading1"/>
      </w:pPr>
      <w:r>
        <w:t>2. Tools &amp; Key References</w:t>
      </w:r>
    </w:p>
    <w:p w14:paraId="39C08468" w14:textId="77777777" w:rsidR="00E6013D" w:rsidRDefault="00FA360B">
      <w:pPr>
        <w:pStyle w:val="ListParagraph"/>
        <w:numPr>
          <w:ilvl w:val="0"/>
          <w:numId w:val="2"/>
        </w:numPr>
        <w:spacing w:before="40" w:after="40"/>
      </w:pPr>
      <w:proofErr w:type="spellStart"/>
      <w:r>
        <w:t>HaloPSA</w:t>
      </w:r>
      <w:proofErr w:type="spellEnd"/>
      <w:r>
        <w:t xml:space="preserve"> — Primary project and ticket tracking system. All project statuses, notes, and time entries live here.</w:t>
      </w:r>
    </w:p>
    <w:p w14:paraId="29A45024" w14:textId="77777777" w:rsidR="00E6013D" w:rsidRDefault="00FA360B">
      <w:pPr>
        <w:pStyle w:val="ListParagraph"/>
        <w:numPr>
          <w:ilvl w:val="0"/>
          <w:numId w:val="2"/>
        </w:numPr>
        <w:spacing w:before="40" w:after="40"/>
      </w:pPr>
      <w:r>
        <w:t>2-Week Project Rotation Spreadsheet — Working spreadsheet that assigns every open project to a specific day and week for structured review. This is your daily task list.</w:t>
      </w:r>
    </w:p>
    <w:p w14:paraId="1FA33E10" w14:textId="77777777" w:rsidR="00E6013D" w:rsidRDefault="00FA360B">
      <w:pPr>
        <w:pStyle w:val="ListParagraph"/>
        <w:numPr>
          <w:ilvl w:val="0"/>
          <w:numId w:val="2"/>
        </w:numPr>
        <w:spacing w:before="40" w:after="40"/>
      </w:pPr>
      <w:r>
        <w:t>Project Forecast Spreadsheet — Revenue planning tool used for monthly billing projections and next-month pipeline visibility.</w:t>
      </w:r>
    </w:p>
    <w:p w14:paraId="54909C24" w14:textId="77777777" w:rsidR="00E6013D" w:rsidRDefault="00FA360B">
      <w:pPr>
        <w:pStyle w:val="Heading1"/>
      </w:pPr>
      <w:r>
        <w:t>3. Daily Workflow Structure</w:t>
      </w:r>
    </w:p>
    <w:p w14:paraId="4AC2F0FC" w14:textId="77777777" w:rsidR="00E6013D" w:rsidRDefault="00FA360B">
      <w:pPr>
        <w:spacing w:before="80" w:after="80"/>
      </w:pPr>
      <w:r>
        <w:t>Each day follows a themed focus area. This prevents context-switching overload and ensures every project gets touched within a two-week cycle. Open the rotation spreadsheet at the start of each day and work through that day’s assigned projects.</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848"/>
      </w:tblGrid>
      <w:tr w:rsidR="00E6013D" w14:paraId="4259CA9D" w14:textId="77777777">
        <w:tc>
          <w:tcPr>
            <w:tcW w:w="1800" w:type="dxa"/>
            <w:tcBorders>
              <w:top w:val="single" w:sz="1" w:space="0" w:color="CCCCCC"/>
              <w:left w:val="single" w:sz="1" w:space="0" w:color="CCCCCC"/>
              <w:bottom w:val="single" w:sz="1" w:space="0" w:color="CCCCCC"/>
              <w:right w:val="single" w:sz="1" w:space="0" w:color="CCCCCC"/>
            </w:tcBorders>
            <w:shd w:val="clear" w:color="auto" w:fill="1F4E79"/>
            <w:tcMar>
              <w:top w:w="60" w:type="dxa"/>
              <w:left w:w="100" w:type="dxa"/>
              <w:bottom w:w="60" w:type="dxa"/>
              <w:right w:w="100" w:type="dxa"/>
            </w:tcMar>
            <w:vAlign w:val="center"/>
          </w:tcPr>
          <w:p w14:paraId="33A3E092" w14:textId="77777777" w:rsidR="00E6013D" w:rsidRDefault="00FA360B">
            <w:r>
              <w:rPr>
                <w:b/>
                <w:bCs/>
                <w:color w:val="FFFFFF"/>
              </w:rPr>
              <w:t>Day</w:t>
            </w:r>
          </w:p>
        </w:tc>
        <w:tc>
          <w:tcPr>
            <w:tcW w:w="7848" w:type="dxa"/>
            <w:tcBorders>
              <w:top w:val="single" w:sz="1" w:space="0" w:color="CCCCCC"/>
              <w:left w:val="single" w:sz="1" w:space="0" w:color="CCCCCC"/>
              <w:bottom w:val="single" w:sz="1" w:space="0" w:color="CCCCCC"/>
              <w:right w:val="single" w:sz="1" w:space="0" w:color="CCCCCC"/>
            </w:tcBorders>
            <w:shd w:val="clear" w:color="auto" w:fill="1F4E79"/>
            <w:tcMar>
              <w:top w:w="60" w:type="dxa"/>
              <w:left w:w="100" w:type="dxa"/>
              <w:bottom w:w="60" w:type="dxa"/>
              <w:right w:w="100" w:type="dxa"/>
            </w:tcMar>
            <w:vAlign w:val="center"/>
          </w:tcPr>
          <w:p w14:paraId="30EAFF88" w14:textId="77777777" w:rsidR="00E6013D" w:rsidRDefault="00FA360B">
            <w:r>
              <w:rPr>
                <w:b/>
                <w:bCs/>
                <w:color w:val="FFFFFF"/>
              </w:rPr>
              <w:t>Theme &amp; Focus Area</w:t>
            </w:r>
          </w:p>
        </w:tc>
      </w:tr>
      <w:tr w:rsidR="00E6013D" w14:paraId="1962B5B5" w14:textId="77777777">
        <w:tc>
          <w:tcPr>
            <w:tcW w:w="18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09BECA72" w14:textId="77777777" w:rsidR="00E6013D" w:rsidRDefault="00FA360B">
            <w:r>
              <w:rPr>
                <w:b/>
                <w:bCs/>
              </w:rPr>
              <w:t>Monday</w:t>
            </w:r>
          </w:p>
        </w:tc>
        <w:tc>
          <w:tcPr>
            <w:tcW w:w="784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77692FFB" w14:textId="77777777" w:rsidR="00E6013D" w:rsidRDefault="00FA360B">
            <w:r>
              <w:t>Pipeline &amp; Triage — Projects needing decisions: New, Pending Review, Deposit Received, Order Processing. Assign status, define scope, set due dates.</w:t>
            </w:r>
          </w:p>
        </w:tc>
      </w:tr>
      <w:tr w:rsidR="00E6013D" w14:paraId="3B3817DD"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7AE1AE9A" w14:textId="77777777" w:rsidR="00E6013D" w:rsidRDefault="00FA360B">
            <w:r>
              <w:rPr>
                <w:b/>
                <w:bCs/>
              </w:rPr>
              <w:t>Tuesday</w:t>
            </w:r>
          </w:p>
        </w:tc>
        <w:tc>
          <w:tcPr>
            <w:tcW w:w="7848"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EF43F95" w14:textId="77777777" w:rsidR="00E6013D" w:rsidRDefault="00FA360B">
            <w:r>
              <w:t>Execution &amp; Supplier — Follow up on procurement, check supplier ETAs, manage field execution. Push anything stuck with a vendor.</w:t>
            </w:r>
          </w:p>
        </w:tc>
      </w:tr>
      <w:tr w:rsidR="00E6013D" w14:paraId="175C232D" w14:textId="77777777">
        <w:tc>
          <w:tcPr>
            <w:tcW w:w="18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71F83FDD" w14:textId="77777777" w:rsidR="00E6013D" w:rsidRDefault="00FA360B">
            <w:r>
              <w:rPr>
                <w:b/>
                <w:bCs/>
              </w:rPr>
              <w:t>Wednesday</w:t>
            </w:r>
          </w:p>
        </w:tc>
        <w:tc>
          <w:tcPr>
            <w:tcW w:w="784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5BB70588" w14:textId="77777777" w:rsidR="00E6013D" w:rsidRDefault="00FA360B">
            <w:r>
              <w:t>Client Follow-Up — Chase deposits, re-engage stalled clients, send Win10/Server EOL deadline reminders. Focus on unblocking revenue.</w:t>
            </w:r>
          </w:p>
        </w:tc>
      </w:tr>
      <w:tr w:rsidR="00E6013D" w14:paraId="31AF8EE1"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44BE36FC" w14:textId="77777777" w:rsidR="00E6013D" w:rsidRDefault="00FA360B">
            <w:r>
              <w:rPr>
                <w:b/>
                <w:bCs/>
              </w:rPr>
              <w:t>Thursday</w:t>
            </w:r>
          </w:p>
        </w:tc>
        <w:tc>
          <w:tcPr>
            <w:tcW w:w="7848"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50503FE2" w14:textId="77777777" w:rsidR="00E6013D" w:rsidRDefault="00FA360B">
            <w:r>
              <w:t>Scheduled Deep-Dive — Prep upcoming installs, confirm dates, verify tech assignments and materials. Ensure nothing is missing before execution day.</w:t>
            </w:r>
          </w:p>
        </w:tc>
      </w:tr>
      <w:tr w:rsidR="00E6013D" w14:paraId="6D4C19A9" w14:textId="77777777">
        <w:tc>
          <w:tcPr>
            <w:tcW w:w="18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3709160C" w14:textId="77777777" w:rsidR="00E6013D" w:rsidRDefault="00FA360B">
            <w:r>
              <w:rPr>
                <w:b/>
                <w:bCs/>
              </w:rPr>
              <w:t>Friday</w:t>
            </w:r>
          </w:p>
        </w:tc>
        <w:tc>
          <w:tcPr>
            <w:tcW w:w="784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729F88B2" w14:textId="77777777" w:rsidR="00E6013D" w:rsidRDefault="00FA360B">
            <w:r>
              <w:t>Board Cleanup &amp; Planning — Archive completed projects, close stale items, review invoicing, update forecast, prep next week’s rotation.</w:t>
            </w:r>
          </w:p>
        </w:tc>
      </w:tr>
    </w:tbl>
    <w:p w14:paraId="1B81521F" w14:textId="77777777" w:rsidR="00E6013D" w:rsidRDefault="00FA360B">
      <w:pPr>
        <w:pStyle w:val="Heading1"/>
      </w:pPr>
      <w:r>
        <w:t>4. Priority Levels &amp; Review Types</w:t>
      </w:r>
    </w:p>
    <w:p w14:paraId="4B382E20" w14:textId="77777777" w:rsidR="00E6013D" w:rsidRDefault="00FA360B">
      <w:pPr>
        <w:spacing w:before="80" w:after="80"/>
      </w:pPr>
      <w:r>
        <w:t xml:space="preserve">Every project on the board falls into one of four priority levels based on its </w:t>
      </w:r>
      <w:proofErr w:type="gramStart"/>
      <w:r>
        <w:t>current status</w:t>
      </w:r>
      <w:proofErr w:type="gramEnd"/>
      <w:r>
        <w:t xml:space="preserve"> in </w:t>
      </w:r>
      <w:proofErr w:type="spellStart"/>
      <w:r>
        <w:t>HaloPSA</w:t>
      </w:r>
      <w:proofErr w:type="spellEnd"/>
      <w:r>
        <w:t>. These levels determine how often and how deeply a project needs your attention during the rotation.</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3000"/>
        <w:gridCol w:w="4848"/>
      </w:tblGrid>
      <w:tr w:rsidR="00E6013D" w14:paraId="7CC29615" w14:textId="77777777">
        <w:tc>
          <w:tcPr>
            <w:tcW w:w="1800" w:type="dxa"/>
            <w:tcBorders>
              <w:top w:val="single" w:sz="1" w:space="0" w:color="CCCCCC"/>
              <w:left w:val="single" w:sz="1" w:space="0" w:color="CCCCCC"/>
              <w:bottom w:val="single" w:sz="1" w:space="0" w:color="CCCCCC"/>
              <w:right w:val="single" w:sz="1" w:space="0" w:color="CCCCCC"/>
            </w:tcBorders>
            <w:shd w:val="clear" w:color="auto" w:fill="1F4E79"/>
            <w:tcMar>
              <w:top w:w="60" w:type="dxa"/>
              <w:left w:w="100" w:type="dxa"/>
              <w:bottom w:w="60" w:type="dxa"/>
              <w:right w:w="100" w:type="dxa"/>
            </w:tcMar>
            <w:vAlign w:val="center"/>
          </w:tcPr>
          <w:p w14:paraId="454E6AAD" w14:textId="77777777" w:rsidR="00E6013D" w:rsidRDefault="00FA360B">
            <w:r>
              <w:rPr>
                <w:b/>
                <w:bCs/>
                <w:color w:val="FFFFFF"/>
              </w:rPr>
              <w:t>Priority</w:t>
            </w:r>
          </w:p>
        </w:tc>
        <w:tc>
          <w:tcPr>
            <w:tcW w:w="3000" w:type="dxa"/>
            <w:tcBorders>
              <w:top w:val="single" w:sz="1" w:space="0" w:color="CCCCCC"/>
              <w:left w:val="single" w:sz="1" w:space="0" w:color="CCCCCC"/>
              <w:bottom w:val="single" w:sz="1" w:space="0" w:color="CCCCCC"/>
              <w:right w:val="single" w:sz="1" w:space="0" w:color="CCCCCC"/>
            </w:tcBorders>
            <w:shd w:val="clear" w:color="auto" w:fill="1F4E79"/>
            <w:tcMar>
              <w:top w:w="60" w:type="dxa"/>
              <w:left w:w="100" w:type="dxa"/>
              <w:bottom w:w="60" w:type="dxa"/>
              <w:right w:w="100" w:type="dxa"/>
            </w:tcMar>
            <w:vAlign w:val="center"/>
          </w:tcPr>
          <w:p w14:paraId="6C5F3BA6" w14:textId="77777777" w:rsidR="00E6013D" w:rsidRDefault="00FA360B">
            <w:r>
              <w:rPr>
                <w:b/>
                <w:bCs/>
                <w:color w:val="FFFFFF"/>
              </w:rPr>
              <w:t>Board Statuses</w:t>
            </w:r>
          </w:p>
        </w:tc>
        <w:tc>
          <w:tcPr>
            <w:tcW w:w="4848" w:type="dxa"/>
            <w:tcBorders>
              <w:top w:val="single" w:sz="1" w:space="0" w:color="CCCCCC"/>
              <w:left w:val="single" w:sz="1" w:space="0" w:color="CCCCCC"/>
              <w:bottom w:val="single" w:sz="1" w:space="0" w:color="CCCCCC"/>
              <w:right w:val="single" w:sz="1" w:space="0" w:color="CCCCCC"/>
            </w:tcBorders>
            <w:shd w:val="clear" w:color="auto" w:fill="1F4E79"/>
            <w:tcMar>
              <w:top w:w="60" w:type="dxa"/>
              <w:left w:w="100" w:type="dxa"/>
              <w:bottom w:w="60" w:type="dxa"/>
              <w:right w:w="100" w:type="dxa"/>
            </w:tcMar>
            <w:vAlign w:val="center"/>
          </w:tcPr>
          <w:p w14:paraId="1C80301D" w14:textId="77777777" w:rsidR="00E6013D" w:rsidRDefault="00FA360B">
            <w:r>
              <w:rPr>
                <w:b/>
                <w:bCs/>
                <w:color w:val="FFFFFF"/>
              </w:rPr>
              <w:t>What It Means</w:t>
            </w:r>
          </w:p>
        </w:tc>
      </w:tr>
      <w:tr w:rsidR="00E6013D" w14:paraId="64125A56" w14:textId="77777777">
        <w:tc>
          <w:tcPr>
            <w:tcW w:w="18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5004A3C1" w14:textId="77777777" w:rsidR="00E6013D" w:rsidRDefault="00FA360B">
            <w:r>
              <w:rPr>
                <w:b/>
                <w:bCs/>
              </w:rPr>
              <w:t>Active</w:t>
            </w:r>
          </w:p>
        </w:tc>
        <w:tc>
          <w:tcPr>
            <w:tcW w:w="3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5D0B1454" w14:textId="77777777" w:rsidR="00E6013D" w:rsidRDefault="00FA360B">
            <w:r>
              <w:t>Deposit Received, Order Processing, Pending Review, New</w:t>
            </w:r>
          </w:p>
        </w:tc>
        <w:tc>
          <w:tcPr>
            <w:tcW w:w="484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0D17C5F7" w14:textId="77777777" w:rsidR="00E6013D" w:rsidRDefault="00FA360B">
            <w:r>
              <w:t>Needs immediate action. These are your revenue drivers — money is in hand or a decision is needed now.</w:t>
            </w:r>
          </w:p>
        </w:tc>
      </w:tr>
      <w:tr w:rsidR="00E6013D" w14:paraId="0B7A2C45"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2F208BA1" w14:textId="77777777" w:rsidR="00E6013D" w:rsidRDefault="00FA360B">
            <w:r>
              <w:rPr>
                <w:b/>
                <w:bCs/>
              </w:rPr>
              <w:lastRenderedPageBreak/>
              <w:t>Monitoring</w:t>
            </w:r>
          </w:p>
        </w:tc>
        <w:tc>
          <w:tcPr>
            <w:tcW w:w="3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0E997908" w14:textId="77777777" w:rsidR="00E6013D" w:rsidRDefault="00FA360B">
            <w:r>
              <w:t xml:space="preserve">With Supplier, Waiting </w:t>
            </w:r>
            <w:proofErr w:type="gramStart"/>
            <w:r>
              <w:t>On</w:t>
            </w:r>
            <w:proofErr w:type="gramEnd"/>
            <w:r>
              <w:t xml:space="preserve"> Deposit, Waiting </w:t>
            </w:r>
            <w:proofErr w:type="gramStart"/>
            <w:r>
              <w:t>On</w:t>
            </w:r>
            <w:proofErr w:type="gramEnd"/>
            <w:r>
              <w:t xml:space="preserve"> Contact</w:t>
            </w:r>
          </w:p>
        </w:tc>
        <w:tc>
          <w:tcPr>
            <w:tcW w:w="4848"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30C4DDB5" w14:textId="77777777" w:rsidR="00E6013D" w:rsidRDefault="00FA360B">
            <w:r>
              <w:t>Needs regular follow-up. Something is pending externally. Your job is to keep pressure on and prevent drift.</w:t>
            </w:r>
          </w:p>
        </w:tc>
      </w:tr>
      <w:tr w:rsidR="00E6013D" w14:paraId="57B520D4" w14:textId="77777777">
        <w:tc>
          <w:tcPr>
            <w:tcW w:w="18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6900F96D" w14:textId="77777777" w:rsidR="00E6013D" w:rsidRDefault="00FA360B">
            <w:r>
              <w:rPr>
                <w:b/>
                <w:bCs/>
              </w:rPr>
              <w:t>Scheduled</w:t>
            </w:r>
          </w:p>
        </w:tc>
        <w:tc>
          <w:tcPr>
            <w:tcW w:w="3000"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656DCACC" w14:textId="77777777" w:rsidR="00E6013D" w:rsidRDefault="00FA360B">
            <w:r>
              <w:t>Scheduled</w:t>
            </w:r>
          </w:p>
        </w:tc>
        <w:tc>
          <w:tcPr>
            <w:tcW w:w="484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tcPr>
          <w:p w14:paraId="4009EC25" w14:textId="77777777" w:rsidR="00E6013D" w:rsidRDefault="00FA360B">
            <w:r>
              <w:t>Execution date is set. Confirm readiness as the date approaches. Light touch until then.</w:t>
            </w:r>
          </w:p>
        </w:tc>
      </w:tr>
      <w:tr w:rsidR="00E6013D" w14:paraId="00D36645" w14:textId="77777777">
        <w:tc>
          <w:tcPr>
            <w:tcW w:w="18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5AB9599A" w14:textId="77777777" w:rsidR="00E6013D" w:rsidRDefault="00FA360B">
            <w:r>
              <w:rPr>
                <w:b/>
                <w:bCs/>
              </w:rPr>
              <w:t>Stale</w:t>
            </w:r>
          </w:p>
        </w:tc>
        <w:tc>
          <w:tcPr>
            <w:tcW w:w="3000"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13AF5B10" w14:textId="77777777" w:rsidR="00E6013D" w:rsidRDefault="00FA360B">
            <w:r>
              <w:t>Paused, Not Done, Stale Scheduled</w:t>
            </w:r>
          </w:p>
        </w:tc>
        <w:tc>
          <w:tcPr>
            <w:tcW w:w="4848" w:type="dxa"/>
            <w:tcBorders>
              <w:top w:val="single" w:sz="1" w:space="0" w:color="CCCCCC"/>
              <w:left w:val="single" w:sz="1" w:space="0" w:color="CCCCCC"/>
              <w:bottom w:val="single" w:sz="1" w:space="0" w:color="CCCCCC"/>
              <w:right w:val="single" w:sz="1" w:space="0" w:color="CCCCCC"/>
            </w:tcBorders>
            <w:shd w:val="clear" w:color="auto" w:fill="F2F2F2"/>
            <w:tcMar>
              <w:top w:w="60" w:type="dxa"/>
              <w:left w:w="100" w:type="dxa"/>
              <w:bottom w:w="60" w:type="dxa"/>
              <w:right w:w="100" w:type="dxa"/>
            </w:tcMar>
          </w:tcPr>
          <w:p w14:paraId="494540CA" w14:textId="77777777" w:rsidR="00E6013D" w:rsidRDefault="00FA360B">
            <w:r>
              <w:t>Needs a decision: close it, re-engage the client, or archive. Do not let these linger indefinitely.</w:t>
            </w:r>
          </w:p>
        </w:tc>
      </w:tr>
    </w:tbl>
    <w:p w14:paraId="49071339" w14:textId="77777777" w:rsidR="00E6013D" w:rsidRDefault="00FA360B">
      <w:pPr>
        <w:pStyle w:val="Heading2"/>
      </w:pPr>
      <w:r>
        <w:t>Review Types</w:t>
      </w:r>
    </w:p>
    <w:p w14:paraId="2F79475A" w14:textId="77777777" w:rsidR="00E6013D" w:rsidRDefault="00FA360B">
      <w:pPr>
        <w:spacing w:before="80" w:after="80"/>
      </w:pPr>
      <w:r>
        <w:t>Each project on the rotation spreadsheet is assigned a review type that tells you how much time and depth to invest:</w:t>
      </w:r>
    </w:p>
    <w:p w14:paraId="5AB31E3C" w14:textId="77777777" w:rsidR="00E6013D" w:rsidRDefault="00FA360B">
      <w:pPr>
        <w:spacing w:before="80" w:after="80"/>
      </w:pPr>
      <w:r>
        <w:rPr>
          <w:b/>
          <w:bCs/>
        </w:rPr>
        <w:t xml:space="preserve">TRIAGE (15–20 min): </w:t>
      </w:r>
      <w:r>
        <w:t>New project. Assign a status, define scope, set a target date, and identify any procurement needs.</w:t>
      </w:r>
    </w:p>
    <w:p w14:paraId="249BDC22" w14:textId="77777777" w:rsidR="00E6013D" w:rsidRDefault="00FA360B">
      <w:pPr>
        <w:spacing w:before="80" w:after="80"/>
      </w:pPr>
      <w:r>
        <w:rPr>
          <w:b/>
          <w:bCs/>
        </w:rPr>
        <w:t xml:space="preserve">Quick Check (10–15 min): </w:t>
      </w:r>
      <w:r>
        <w:t>Scan for status changes and verify nothing is blocked. No deep investigation unless something looks off.</w:t>
      </w:r>
    </w:p>
    <w:p w14:paraId="0A58D341" w14:textId="77777777" w:rsidR="00E6013D" w:rsidRDefault="00FA360B">
      <w:pPr>
        <w:spacing w:before="80" w:after="80"/>
      </w:pPr>
      <w:r>
        <w:rPr>
          <w:b/>
          <w:bCs/>
        </w:rPr>
        <w:t xml:space="preserve">DEEP DIVE (30–45 min): </w:t>
      </w:r>
      <w:r>
        <w:t>Open the project fully. Review all notes, check procurement status, contact the client or tech if needed. Used for complex or high-value projects.</w:t>
      </w:r>
    </w:p>
    <w:p w14:paraId="0CAD225C" w14:textId="77777777" w:rsidR="00E6013D" w:rsidRDefault="00FA360B">
      <w:pPr>
        <w:spacing w:before="80" w:after="80"/>
      </w:pPr>
      <w:r>
        <w:rPr>
          <w:b/>
          <w:bCs/>
        </w:rPr>
        <w:t xml:space="preserve">DECISION (15 min): </w:t>
      </w:r>
      <w:r>
        <w:t>Project has been sitting too long. Make a go/no-go call: re-engage, escalate, or close.</w:t>
      </w:r>
    </w:p>
    <w:p w14:paraId="690BCA4F" w14:textId="77777777" w:rsidR="00E6013D" w:rsidRDefault="00FA360B">
      <w:pPr>
        <w:spacing w:before="80" w:after="80"/>
      </w:pPr>
      <w:r>
        <w:rPr>
          <w:b/>
          <w:bCs/>
        </w:rPr>
        <w:t xml:space="preserve">ESCALATE: </w:t>
      </w:r>
      <w:r>
        <w:t>Something is stuck beyond your control. Flag it internally, contact the supplier or client with urgency, and document next steps.</w:t>
      </w:r>
    </w:p>
    <w:p w14:paraId="045D1CF5" w14:textId="77777777" w:rsidR="00E6013D" w:rsidRDefault="00FA360B">
      <w:pPr>
        <w:pStyle w:val="Heading1"/>
      </w:pPr>
      <w:r>
        <w:t>5. Two-Week Rotation Cycle</w:t>
      </w:r>
    </w:p>
    <w:p w14:paraId="032C97D5" w14:textId="77777777" w:rsidR="00E6013D" w:rsidRDefault="00FA360B">
      <w:pPr>
        <w:spacing w:before="80" w:after="80"/>
      </w:pPr>
      <w:r>
        <w:t xml:space="preserve">The rotation spreadsheet divides all open projects across a two-week cycle. Weeks 1 and 2 cover the </w:t>
      </w:r>
      <w:proofErr w:type="gramStart"/>
      <w:r>
        <w:t>highest-priority</w:t>
      </w:r>
      <w:proofErr w:type="gramEnd"/>
      <w:r>
        <w:t xml:space="preserve"> projects. Remaining Scheduled and Stale items rotate into Weeks 3–4 as needed.</w:t>
      </w:r>
    </w:p>
    <w:p w14:paraId="60C97C07" w14:textId="77777777" w:rsidR="00E6013D" w:rsidRDefault="00FA360B">
      <w:pPr>
        <w:spacing w:before="80" w:after="80"/>
      </w:pPr>
      <w:r>
        <w:rPr>
          <w:b/>
          <w:bCs/>
        </w:rPr>
        <w:t xml:space="preserve">Week 1: </w:t>
      </w:r>
      <w:r>
        <w:t>Primary rotation. Covers the most active and time-sensitive projects across all daily themes.</w:t>
      </w:r>
    </w:p>
    <w:p w14:paraId="2CA7F47C" w14:textId="77777777" w:rsidR="00E6013D" w:rsidRDefault="00FA360B">
      <w:pPr>
        <w:spacing w:before="80" w:after="80"/>
      </w:pPr>
      <w:r>
        <w:rPr>
          <w:b/>
          <w:bCs/>
        </w:rPr>
        <w:t xml:space="preserve">Week 2: </w:t>
      </w:r>
      <w:r>
        <w:t>Secondary rotation. Picks up remaining supplier follow-ups, client re-engagement pushes (especially Win10 EOL), and older scheduled work.</w:t>
      </w:r>
    </w:p>
    <w:p w14:paraId="425AFEA8" w14:textId="77777777" w:rsidR="00E6013D" w:rsidRDefault="00FA360B">
      <w:pPr>
        <w:spacing w:before="80" w:after="80"/>
      </w:pPr>
      <w:r>
        <w:rPr>
          <w:b/>
          <w:bCs/>
        </w:rPr>
        <w:t xml:space="preserve">Friday Reset: </w:t>
      </w:r>
      <w:r>
        <w:t xml:space="preserve">At the end of each week, reassess the rotation. Move completed projects off, add new ones, reprioritize as needed. Friday is your </w:t>
      </w:r>
      <w:proofErr w:type="gramStart"/>
      <w:r>
        <w:t>planning</w:t>
      </w:r>
      <w:proofErr w:type="gramEnd"/>
      <w:r>
        <w:t xml:space="preserve"> anchor.</w:t>
      </w:r>
    </w:p>
    <w:p w14:paraId="37E8430E" w14:textId="77777777" w:rsidR="00E6013D" w:rsidRDefault="00FA360B">
      <w:pPr>
        <w:spacing w:before="80" w:after="80"/>
      </w:pPr>
      <w:r>
        <w:rPr>
          <w:i/>
          <w:iCs/>
        </w:rPr>
        <w:t>The Full Project Inventory tab in the spreadsheet lists every open project with its assigned week, day, and priority level. Use this as your master reference when building or adjusting the rotation.</w:t>
      </w:r>
    </w:p>
    <w:p w14:paraId="646149A0" w14:textId="77777777" w:rsidR="00E6013D" w:rsidRDefault="00FA360B">
      <w:pPr>
        <w:pStyle w:val="Heading1"/>
      </w:pPr>
      <w:r>
        <w:t>6. Weekly Wrap-Up (Friday)</w:t>
      </w:r>
    </w:p>
    <w:p w14:paraId="03525B4A" w14:textId="77777777" w:rsidR="00E6013D" w:rsidRDefault="00FA360B">
      <w:pPr>
        <w:spacing w:before="80" w:after="80"/>
      </w:pPr>
      <w:r>
        <w:t>In addition to the Friday daily theme (board cleanup), the following tasks should be completed every Friday afternoon:</w:t>
      </w:r>
    </w:p>
    <w:p w14:paraId="0984E966" w14:textId="77777777" w:rsidR="00E6013D" w:rsidRDefault="00FA360B">
      <w:pPr>
        <w:pStyle w:val="ListParagraph"/>
        <w:numPr>
          <w:ilvl w:val="0"/>
          <w:numId w:val="3"/>
        </w:numPr>
        <w:spacing w:before="40" w:after="40"/>
      </w:pPr>
      <w:r>
        <w:t>Review all completed projects for invoicing readiness and confirm client sign-off.</w:t>
      </w:r>
    </w:p>
    <w:p w14:paraId="4AFA946C" w14:textId="77777777" w:rsidR="00E6013D" w:rsidRDefault="00FA360B">
      <w:pPr>
        <w:pStyle w:val="ListParagraph"/>
        <w:numPr>
          <w:ilvl w:val="0"/>
          <w:numId w:val="3"/>
        </w:numPr>
        <w:spacing w:before="40" w:after="40"/>
      </w:pPr>
      <w:r>
        <w:t>Update the rotation spreadsheet: remove completed work, add new projects, reprioritize as needed.</w:t>
      </w:r>
    </w:p>
    <w:p w14:paraId="0A1CBDB5" w14:textId="77777777" w:rsidR="00E6013D" w:rsidRDefault="00FA360B">
      <w:pPr>
        <w:pStyle w:val="ListParagraph"/>
        <w:numPr>
          <w:ilvl w:val="0"/>
          <w:numId w:val="3"/>
        </w:numPr>
        <w:spacing w:before="40" w:after="40"/>
      </w:pPr>
      <w:r>
        <w:t>Pre-assign Monday’s projects for the following week so you can hit the ground running.</w:t>
      </w:r>
    </w:p>
    <w:p w14:paraId="0BA68214" w14:textId="77777777" w:rsidR="00E6013D" w:rsidRDefault="00FA360B">
      <w:pPr>
        <w:pStyle w:val="Heading1"/>
      </w:pPr>
      <w:r>
        <w:t>7. Forecast &amp; Revenue Planning</w:t>
      </w:r>
    </w:p>
    <w:p w14:paraId="0DD8EB05" w14:textId="1F751089" w:rsidR="00E6013D" w:rsidRDefault="00FA360B">
      <w:pPr>
        <w:spacing w:before="80" w:after="80"/>
      </w:pPr>
      <w:r>
        <w:t>The project forecast spreadsheet provides a high-level view of expected monthly billing and upcoming revenue. It serves two purposes: making sure completed work gets invoiced on time and giving leadership visibility into next month’s projected pipeline.</w:t>
      </w:r>
    </w:p>
    <w:p w14:paraId="55BCE9AB" w14:textId="77777777" w:rsidR="00E6013D" w:rsidRDefault="00FA360B">
      <w:pPr>
        <w:pStyle w:val="Heading2"/>
      </w:pPr>
      <w:r>
        <w:t>Weekly Update (Fridays)</w:t>
      </w:r>
    </w:p>
    <w:p w14:paraId="4B5D3091" w14:textId="77777777" w:rsidR="00E6013D" w:rsidRDefault="00FA360B">
      <w:pPr>
        <w:spacing w:before="80" w:after="80"/>
      </w:pPr>
      <w:r>
        <w:t>Every Friday, as part of the wrap-up, update the forecast with:</w:t>
      </w:r>
    </w:p>
    <w:p w14:paraId="511D16A6" w14:textId="77777777" w:rsidR="00E6013D" w:rsidRDefault="00FA360B">
      <w:pPr>
        <w:pStyle w:val="ListParagraph"/>
        <w:numPr>
          <w:ilvl w:val="0"/>
          <w:numId w:val="4"/>
        </w:numPr>
        <w:spacing w:before="40" w:after="40"/>
      </w:pPr>
      <w:r>
        <w:t>Projects completed this week that are ready to invoice.</w:t>
      </w:r>
    </w:p>
    <w:p w14:paraId="63FAAE54" w14:textId="77777777" w:rsidR="00E6013D" w:rsidRDefault="00FA360B">
      <w:pPr>
        <w:pStyle w:val="ListParagraph"/>
        <w:numPr>
          <w:ilvl w:val="0"/>
          <w:numId w:val="4"/>
        </w:numPr>
        <w:spacing w:before="40" w:after="40"/>
      </w:pPr>
      <w:r>
        <w:lastRenderedPageBreak/>
        <w:t>New deposits received and their expected project completion dates.</w:t>
      </w:r>
    </w:p>
    <w:p w14:paraId="22FEA60F" w14:textId="77777777" w:rsidR="00E6013D" w:rsidRDefault="00FA360B">
      <w:pPr>
        <w:pStyle w:val="ListParagraph"/>
        <w:numPr>
          <w:ilvl w:val="0"/>
          <w:numId w:val="4"/>
        </w:numPr>
        <w:spacing w:before="40" w:after="40"/>
      </w:pPr>
      <w:r>
        <w:t>Any projects that shifted timelines (pushed out or pulled in).</w:t>
      </w:r>
    </w:p>
    <w:p w14:paraId="1E354340" w14:textId="77777777" w:rsidR="00E6013D" w:rsidRDefault="00FA360B">
      <w:pPr>
        <w:pStyle w:val="ListParagraph"/>
        <w:numPr>
          <w:ilvl w:val="0"/>
          <w:numId w:val="4"/>
        </w:numPr>
        <w:spacing w:before="40" w:after="40"/>
      </w:pPr>
      <w:r>
        <w:t>Status changes that affect billing (e.g., a project moved from Scheduled to With Supplier delays the invoice date).</w:t>
      </w:r>
    </w:p>
    <w:p w14:paraId="7C61B1C2" w14:textId="77777777" w:rsidR="00E6013D" w:rsidRDefault="00FA360B">
      <w:pPr>
        <w:pStyle w:val="Heading2"/>
      </w:pPr>
      <w:r>
        <w:t>Monthly Review (Last Week of Each Month)</w:t>
      </w:r>
    </w:p>
    <w:p w14:paraId="4AED5291" w14:textId="77777777" w:rsidR="00E6013D" w:rsidRDefault="00FA360B">
      <w:pPr>
        <w:spacing w:before="80" w:after="80"/>
      </w:pPr>
      <w:r>
        <w:t>During the last week of the month, conduct a deeper forecast review:</w:t>
      </w:r>
    </w:p>
    <w:p w14:paraId="0D855E85" w14:textId="758D6C08" w:rsidR="00E6013D" w:rsidRDefault="00FA360B">
      <w:pPr>
        <w:pStyle w:val="ListParagraph"/>
        <w:numPr>
          <w:ilvl w:val="0"/>
          <w:numId w:val="5"/>
        </w:numPr>
        <w:spacing w:before="40" w:after="40"/>
      </w:pPr>
      <w:r>
        <w:t>Reconcile the forecast against actual invoices for the current month. Flag any completed projects that were not billed.</w:t>
      </w:r>
    </w:p>
    <w:p w14:paraId="5087BFA0" w14:textId="77777777" w:rsidR="00E6013D" w:rsidRDefault="00FA360B">
      <w:pPr>
        <w:pStyle w:val="ListParagraph"/>
        <w:numPr>
          <w:ilvl w:val="0"/>
          <w:numId w:val="5"/>
        </w:numPr>
        <w:spacing w:before="40" w:after="40"/>
      </w:pPr>
      <w:r>
        <w:t>Build the next month’s forecast by reviewing all Active and Monitoring projects with expected completion dates in the upcoming month.</w:t>
      </w:r>
    </w:p>
    <w:p w14:paraId="02CF3685" w14:textId="77777777" w:rsidR="00E6013D" w:rsidRDefault="00FA360B">
      <w:pPr>
        <w:pStyle w:val="ListParagraph"/>
        <w:numPr>
          <w:ilvl w:val="0"/>
          <w:numId w:val="5"/>
        </w:numPr>
        <w:spacing w:before="40" w:after="40"/>
      </w:pPr>
      <w:r>
        <w:t>Identify revenue at risk: projects that could slip (supplier delays, client non-response, pending deposits).</w:t>
      </w:r>
    </w:p>
    <w:p w14:paraId="626B342D" w14:textId="77777777" w:rsidR="00E6013D" w:rsidRDefault="00FA360B">
      <w:pPr>
        <w:pStyle w:val="ListParagraph"/>
        <w:numPr>
          <w:ilvl w:val="0"/>
          <w:numId w:val="5"/>
        </w:numPr>
        <w:spacing w:before="40" w:after="40"/>
      </w:pPr>
      <w:r>
        <w:t>Summarize the forecast for leadership: expected billing total, at-risk items, and notable pipeline changes.</w:t>
      </w:r>
    </w:p>
    <w:p w14:paraId="45BD9477" w14:textId="77777777" w:rsidR="00E6013D" w:rsidRDefault="00FA360B">
      <w:pPr>
        <w:spacing w:before="80" w:after="80"/>
      </w:pPr>
      <w:r>
        <w:rPr>
          <w:i/>
          <w:iCs/>
        </w:rPr>
        <w:t>Think of the weekly update as keeping the numbers current, and the monthly review as stepping back to see the big picture for planning.</w:t>
      </w:r>
    </w:p>
    <w:p w14:paraId="14F57C37" w14:textId="77777777" w:rsidR="00E6013D" w:rsidRDefault="00FA360B">
      <w:pPr>
        <w:pStyle w:val="Heading1"/>
      </w:pPr>
      <w:r>
        <w:t>8. Communication &amp; Escalation</w:t>
      </w:r>
    </w:p>
    <w:p w14:paraId="28AAFB6F" w14:textId="77777777" w:rsidR="00E6013D" w:rsidRDefault="00FA360B">
      <w:pPr>
        <w:spacing w:before="80" w:after="80"/>
      </w:pPr>
      <w:r>
        <w:t>Consistent communication is what separates a well-managed project board from a backlog. Follow these guidelines:</w:t>
      </w:r>
    </w:p>
    <w:p w14:paraId="427CA6AB" w14:textId="77777777" w:rsidR="00E6013D" w:rsidRDefault="00FA360B">
      <w:pPr>
        <w:pStyle w:val="ListParagraph"/>
        <w:numPr>
          <w:ilvl w:val="0"/>
          <w:numId w:val="6"/>
        </w:numPr>
        <w:spacing w:before="40" w:after="40"/>
      </w:pPr>
      <w:r>
        <w:t>Client-facing updates should go out per the agreed communication cadence for each project. When in doubt, over-communicate.</w:t>
      </w:r>
    </w:p>
    <w:p w14:paraId="4312C3B0" w14:textId="77777777" w:rsidR="00E6013D" w:rsidRDefault="00FA360B">
      <w:pPr>
        <w:pStyle w:val="ListParagraph"/>
        <w:numPr>
          <w:ilvl w:val="0"/>
          <w:numId w:val="6"/>
        </w:numPr>
        <w:spacing w:before="40" w:after="40"/>
      </w:pPr>
      <w:r>
        <w:t xml:space="preserve">Internal escalations (stuck suppliers, resource conflicts) should be flagged </w:t>
      </w:r>
      <w:proofErr w:type="gramStart"/>
      <w:r>
        <w:t>same-day</w:t>
      </w:r>
      <w:proofErr w:type="gramEnd"/>
      <w:r>
        <w:t>, not saved for the weekly wrap-up.</w:t>
      </w:r>
    </w:p>
    <w:p w14:paraId="41EA2169" w14:textId="77777777" w:rsidR="00E6013D" w:rsidRDefault="00FA360B">
      <w:pPr>
        <w:pStyle w:val="ListParagraph"/>
        <w:numPr>
          <w:ilvl w:val="0"/>
          <w:numId w:val="6"/>
        </w:numPr>
        <w:spacing w:before="40" w:after="40"/>
      </w:pPr>
      <w:r>
        <w:t>Account Managers should be looped in on any client re-engagement efforts or deposit follow-ups, especially for Monitoring and Stale projects.</w:t>
      </w:r>
    </w:p>
    <w:p w14:paraId="4E109741" w14:textId="77777777" w:rsidR="00E6013D" w:rsidRDefault="00FA360B">
      <w:pPr>
        <w:pStyle w:val="ListParagraph"/>
        <w:numPr>
          <w:ilvl w:val="0"/>
          <w:numId w:val="6"/>
        </w:numPr>
        <w:spacing w:before="40" w:after="40"/>
      </w:pPr>
      <w:r>
        <w:t xml:space="preserve">All project notes, status changes, and client communications must be logged in </w:t>
      </w:r>
      <w:proofErr w:type="spellStart"/>
      <w:r>
        <w:t>HaloPSA</w:t>
      </w:r>
      <w:proofErr w:type="spellEnd"/>
      <w:r>
        <w:t xml:space="preserve">. If it’s not in </w:t>
      </w:r>
      <w:proofErr w:type="spellStart"/>
      <w:r>
        <w:t>HaloPSA</w:t>
      </w:r>
      <w:proofErr w:type="spellEnd"/>
      <w:r>
        <w:t>, it didn’t happen.</w:t>
      </w:r>
    </w:p>
    <w:p w14:paraId="18222BD3" w14:textId="77777777" w:rsidR="00813D2B" w:rsidRDefault="00813D2B" w:rsidP="00813D2B">
      <w:pPr>
        <w:spacing w:before="40" w:after="40"/>
        <w:rPr>
          <w:b/>
          <w:bCs/>
        </w:rPr>
      </w:pPr>
    </w:p>
    <w:p w14:paraId="7C0EE717" w14:textId="31BF6F6B" w:rsidR="00813D2B" w:rsidRPr="00813D2B" w:rsidRDefault="00813D2B" w:rsidP="00813D2B">
      <w:pPr>
        <w:spacing w:before="40" w:after="40"/>
        <w:rPr>
          <w:b/>
          <w:bCs/>
          <w:sz w:val="22"/>
          <w:szCs w:val="22"/>
        </w:rPr>
      </w:pPr>
      <w:r w:rsidRPr="00813D2B">
        <w:rPr>
          <w:b/>
          <w:bCs/>
          <w:sz w:val="22"/>
          <w:szCs w:val="22"/>
        </w:rPr>
        <w:t>Escalation Response Window</w:t>
      </w:r>
    </w:p>
    <w:p w14:paraId="62C45610" w14:textId="0F3A0782" w:rsidR="00813D2B" w:rsidRPr="00813D2B" w:rsidRDefault="00813D2B" w:rsidP="00813D2B">
      <w:pPr>
        <w:spacing w:before="40" w:after="40"/>
      </w:pPr>
      <w:r w:rsidRPr="00813D2B">
        <w:t>Escalating timing depends on the severity of the situation.</w:t>
      </w:r>
    </w:p>
    <w:p w14:paraId="7F5CAAEA" w14:textId="77777777" w:rsidR="00813D2B" w:rsidRDefault="00813D2B" w:rsidP="00813D2B">
      <w:pPr>
        <w:spacing w:before="40" w:after="40"/>
        <w:rPr>
          <w:b/>
          <w:bCs/>
        </w:rPr>
      </w:pPr>
    </w:p>
    <w:p w14:paraId="212695A1" w14:textId="182C87A6" w:rsidR="00813D2B" w:rsidRPr="00813D2B" w:rsidRDefault="00813D2B" w:rsidP="00813D2B">
      <w:pPr>
        <w:spacing w:before="40" w:after="40"/>
      </w:pPr>
      <w:r w:rsidRPr="00813D2B">
        <w:rPr>
          <w:b/>
          <w:bCs/>
        </w:rPr>
        <w:t>Immediate Escalation (ASAP)</w:t>
      </w:r>
    </w:p>
    <w:p w14:paraId="226EDD02" w14:textId="5B4C52BD" w:rsidR="00813D2B" w:rsidRPr="00813D2B" w:rsidRDefault="00813D2B" w:rsidP="00813D2B">
      <w:pPr>
        <w:spacing w:before="40" w:after="40"/>
      </w:pPr>
      <w:r w:rsidRPr="00813D2B">
        <w:t>Situations that impact business operations require immediate response:</w:t>
      </w:r>
      <w:r>
        <w:t xml:space="preserve"> </w:t>
      </w:r>
      <w:proofErr w:type="gramStart"/>
      <w:r>
        <w:t>client</w:t>
      </w:r>
      <w:proofErr w:type="gramEnd"/>
      <w:r>
        <w:t xml:space="preserve"> follow up with next steps and resolution plan with Project Execution Team</w:t>
      </w:r>
    </w:p>
    <w:p w14:paraId="209A8EAC" w14:textId="326610E6" w:rsidR="00813D2B" w:rsidRPr="00813D2B" w:rsidRDefault="00813D2B" w:rsidP="00813D2B">
      <w:pPr>
        <w:spacing w:before="40" w:after="40"/>
      </w:pPr>
    </w:p>
    <w:p w14:paraId="64602EFB" w14:textId="77777777" w:rsidR="00813D2B" w:rsidRPr="00813D2B" w:rsidRDefault="00813D2B" w:rsidP="00813D2B">
      <w:pPr>
        <w:spacing w:before="40" w:after="40"/>
      </w:pPr>
      <w:r w:rsidRPr="00813D2B">
        <w:rPr>
          <w:b/>
          <w:bCs/>
        </w:rPr>
        <w:t>Standard Escalation (Within 1 Business Day)</w:t>
      </w:r>
    </w:p>
    <w:p w14:paraId="58F72C7F" w14:textId="77777777" w:rsidR="00813D2B" w:rsidRPr="00813D2B" w:rsidRDefault="00813D2B" w:rsidP="00813D2B">
      <w:pPr>
        <w:spacing w:before="40" w:after="40"/>
      </w:pPr>
      <w:r w:rsidRPr="00813D2B">
        <w:t>When escalation is required but not business-critical:</w:t>
      </w:r>
    </w:p>
    <w:p w14:paraId="1D72F1C2" w14:textId="77777777" w:rsidR="00813D2B" w:rsidRPr="00813D2B" w:rsidRDefault="00813D2B" w:rsidP="00813D2B">
      <w:pPr>
        <w:numPr>
          <w:ilvl w:val="0"/>
          <w:numId w:val="9"/>
        </w:numPr>
        <w:spacing w:before="40" w:after="40"/>
      </w:pPr>
      <w:r w:rsidRPr="00813D2B">
        <w:t>Review ticket history and project notes.</w:t>
      </w:r>
    </w:p>
    <w:p w14:paraId="5DB16F59" w14:textId="77777777" w:rsidR="00813D2B" w:rsidRPr="00813D2B" w:rsidRDefault="00813D2B" w:rsidP="00813D2B">
      <w:pPr>
        <w:numPr>
          <w:ilvl w:val="0"/>
          <w:numId w:val="9"/>
        </w:numPr>
        <w:spacing w:before="40" w:after="40"/>
      </w:pPr>
      <w:r w:rsidRPr="00813D2B">
        <w:t>Determine the root issue.</w:t>
      </w:r>
    </w:p>
    <w:p w14:paraId="7B099B4B" w14:textId="77777777" w:rsidR="00813D2B" w:rsidRPr="00813D2B" w:rsidRDefault="00813D2B" w:rsidP="00813D2B">
      <w:pPr>
        <w:numPr>
          <w:ilvl w:val="0"/>
          <w:numId w:val="9"/>
        </w:numPr>
        <w:spacing w:before="40" w:after="40"/>
      </w:pPr>
      <w:r w:rsidRPr="00813D2B">
        <w:t xml:space="preserve">Inform the </w:t>
      </w:r>
      <w:r w:rsidRPr="00813D2B">
        <w:rPr>
          <w:b/>
          <w:bCs/>
        </w:rPr>
        <w:t>Account Manager</w:t>
      </w:r>
      <w:r w:rsidRPr="00813D2B">
        <w:t>.</w:t>
      </w:r>
    </w:p>
    <w:p w14:paraId="3A979704" w14:textId="77777777" w:rsidR="00813D2B" w:rsidRPr="00813D2B" w:rsidRDefault="00813D2B" w:rsidP="00813D2B">
      <w:pPr>
        <w:numPr>
          <w:ilvl w:val="0"/>
          <w:numId w:val="9"/>
        </w:numPr>
        <w:spacing w:before="40" w:after="40"/>
      </w:pPr>
      <w:r w:rsidRPr="00813D2B">
        <w:t xml:space="preserve">Document the issue in </w:t>
      </w:r>
      <w:proofErr w:type="spellStart"/>
      <w:r w:rsidRPr="00813D2B">
        <w:t>HaloPSA</w:t>
      </w:r>
      <w:proofErr w:type="spellEnd"/>
      <w:r w:rsidRPr="00813D2B">
        <w:t>.</w:t>
      </w:r>
    </w:p>
    <w:p w14:paraId="64893736" w14:textId="77777777" w:rsidR="00813D2B" w:rsidRPr="00813D2B" w:rsidRDefault="00813D2B" w:rsidP="00813D2B">
      <w:pPr>
        <w:numPr>
          <w:ilvl w:val="0"/>
          <w:numId w:val="9"/>
        </w:numPr>
        <w:spacing w:before="40" w:after="40"/>
      </w:pPr>
      <w:r w:rsidRPr="00813D2B">
        <w:t xml:space="preserve">Establish a </w:t>
      </w:r>
      <w:r w:rsidRPr="00813D2B">
        <w:rPr>
          <w:b/>
          <w:bCs/>
        </w:rPr>
        <w:t>clear resolution plan</w:t>
      </w:r>
      <w:r w:rsidRPr="00813D2B">
        <w:t>.</w:t>
      </w:r>
    </w:p>
    <w:p w14:paraId="7F180CBF" w14:textId="0FEFD764" w:rsidR="00813D2B" w:rsidRPr="00813D2B" w:rsidRDefault="00813D2B" w:rsidP="00813D2B">
      <w:pPr>
        <w:spacing w:before="40" w:after="40"/>
      </w:pPr>
      <w:r w:rsidRPr="00813D2B">
        <w:t>Escalations should never remain unresolved without the next steps documented.</w:t>
      </w:r>
    </w:p>
    <w:p w14:paraId="2259E80E" w14:textId="77777777" w:rsidR="009327D1" w:rsidRDefault="009327D1" w:rsidP="009327D1">
      <w:pPr>
        <w:spacing w:before="40" w:after="40"/>
      </w:pPr>
    </w:p>
    <w:p w14:paraId="6D8777D8" w14:textId="77777777" w:rsidR="00E6013D" w:rsidRDefault="00E6013D">
      <w:pPr>
        <w:pBdr>
          <w:bottom w:val="single" w:sz="4" w:space="1" w:color="2E75B6"/>
        </w:pBdr>
        <w:spacing w:before="120" w:after="120"/>
      </w:pPr>
    </w:p>
    <w:p w14:paraId="010D9481" w14:textId="77777777" w:rsidR="00E6013D" w:rsidRDefault="00FA360B">
      <w:pPr>
        <w:pStyle w:val="Heading1"/>
      </w:pPr>
      <w:r>
        <w:t>9. Key Principles</w:t>
      </w:r>
    </w:p>
    <w:p w14:paraId="0106D63C" w14:textId="77777777" w:rsidR="00E6013D" w:rsidRDefault="00FA360B">
      <w:pPr>
        <w:pStyle w:val="ListParagraph"/>
        <w:numPr>
          <w:ilvl w:val="0"/>
          <w:numId w:val="7"/>
        </w:numPr>
        <w:spacing w:before="40" w:after="40"/>
      </w:pPr>
      <w:r>
        <w:lastRenderedPageBreak/>
        <w:t>Consistency beats intensity. Block time daily and follow the rotation. Small daily effort prevents fires.</w:t>
      </w:r>
    </w:p>
    <w:p w14:paraId="7E556634" w14:textId="515270C8" w:rsidR="00E6013D" w:rsidRDefault="00FA360B">
      <w:pPr>
        <w:pStyle w:val="ListParagraph"/>
        <w:numPr>
          <w:ilvl w:val="0"/>
          <w:numId w:val="7"/>
        </w:numPr>
        <w:spacing w:before="40" w:after="40"/>
      </w:pPr>
      <w:r>
        <w:t xml:space="preserve">The rotation spreadsheet is your daily driver. The forecast is your monthly </w:t>
      </w:r>
      <w:proofErr w:type="gramStart"/>
      <w:r>
        <w:t>compass</w:t>
      </w:r>
      <w:proofErr w:type="gramEnd"/>
      <w:r>
        <w:t xml:space="preserve">. </w:t>
      </w:r>
      <w:proofErr w:type="spellStart"/>
      <w:r>
        <w:t>HaloPSA</w:t>
      </w:r>
      <w:proofErr w:type="spellEnd"/>
      <w:r>
        <w:t xml:space="preserve"> is a record system.</w:t>
      </w:r>
    </w:p>
    <w:p w14:paraId="2D3EDD40" w14:textId="77777777" w:rsidR="00E6013D" w:rsidRDefault="00FA360B">
      <w:pPr>
        <w:pStyle w:val="ListParagraph"/>
        <w:numPr>
          <w:ilvl w:val="0"/>
          <w:numId w:val="7"/>
        </w:numPr>
        <w:spacing w:before="40" w:after="40"/>
      </w:pPr>
      <w:r>
        <w:t>Active projects are revenue in motion — never let them sit without a next action.</w:t>
      </w:r>
    </w:p>
    <w:p w14:paraId="5FBAB13F" w14:textId="77777777" w:rsidR="00E6013D" w:rsidRDefault="00FA360B">
      <w:pPr>
        <w:pStyle w:val="ListParagraph"/>
        <w:numPr>
          <w:ilvl w:val="0"/>
          <w:numId w:val="7"/>
        </w:numPr>
        <w:spacing w:before="40" w:after="40"/>
      </w:pPr>
      <w:r>
        <w:t>Friday is sacred. Use it to reset, plan, and make sure nothing falls through the cracks going into next week.</w:t>
      </w:r>
    </w:p>
    <w:p w14:paraId="182EA54A" w14:textId="1F07087D" w:rsidR="00E6013D" w:rsidRDefault="00FA360B">
      <w:pPr>
        <w:pStyle w:val="ListParagraph"/>
        <w:numPr>
          <w:ilvl w:val="0"/>
          <w:numId w:val="7"/>
        </w:numPr>
        <w:spacing w:before="40" w:after="40"/>
      </w:pPr>
      <w:r>
        <w:t>When in doubt, pick up the phone. 5-minute call beats three days of email tag.</w:t>
      </w:r>
    </w:p>
    <w:p w14:paraId="0F2AC7E8" w14:textId="77777777" w:rsidR="00813D2B" w:rsidRDefault="00813D2B" w:rsidP="00813D2B">
      <w:pPr>
        <w:spacing w:before="40" w:after="40"/>
      </w:pPr>
    </w:p>
    <w:p w14:paraId="73C6E6EB" w14:textId="002E202B" w:rsidR="00813D2B" w:rsidRDefault="00813D2B" w:rsidP="00813D2B">
      <w:pPr>
        <w:spacing w:before="40" w:after="40"/>
        <w:rPr>
          <w:b/>
          <w:bCs/>
          <w:color w:val="002060"/>
          <w:sz w:val="30"/>
          <w:szCs w:val="30"/>
        </w:rPr>
      </w:pPr>
      <w:r w:rsidRPr="00B90A0C">
        <w:rPr>
          <w:b/>
          <w:bCs/>
          <w:color w:val="002060"/>
          <w:sz w:val="30"/>
          <w:szCs w:val="30"/>
        </w:rPr>
        <w:t xml:space="preserve">10. </w:t>
      </w:r>
      <w:r w:rsidR="00B90A0C" w:rsidRPr="00B90A0C">
        <w:rPr>
          <w:b/>
          <w:bCs/>
          <w:color w:val="002060"/>
          <w:sz w:val="30"/>
          <w:szCs w:val="30"/>
        </w:rPr>
        <w:t>Revenue Scheduling Targets &amp; Performance Expectations</w:t>
      </w:r>
    </w:p>
    <w:p w14:paraId="46C30CE0" w14:textId="77777777" w:rsidR="00BE7A18" w:rsidRPr="00BE7A18" w:rsidRDefault="00BE7A18" w:rsidP="00BE7A18">
      <w:pPr>
        <w:spacing w:before="40" w:after="40"/>
        <w:rPr>
          <w:color w:val="000000" w:themeColor="text1"/>
        </w:rPr>
      </w:pPr>
      <w:r w:rsidRPr="00BE7A18">
        <w:rPr>
          <w:color w:val="000000" w:themeColor="text1"/>
        </w:rPr>
        <w:t>The Project Manager is responsible for maintaining enough scheduled work to support the company’s monthly revenue targets.</w:t>
      </w:r>
    </w:p>
    <w:p w14:paraId="43D1B7EE" w14:textId="77777777" w:rsidR="00BE7A18" w:rsidRPr="00BE7A18" w:rsidRDefault="00BE7A18" w:rsidP="00BE7A18">
      <w:pPr>
        <w:spacing w:before="40" w:after="40"/>
        <w:rPr>
          <w:color w:val="000000" w:themeColor="text1"/>
        </w:rPr>
      </w:pPr>
      <w:r w:rsidRPr="00BE7A18">
        <w:rPr>
          <w:color w:val="000000" w:themeColor="text1"/>
        </w:rPr>
        <w:t>Monthly Scheduling Goal</w:t>
      </w:r>
    </w:p>
    <w:p w14:paraId="5F89F508" w14:textId="77777777" w:rsidR="00BE7A18" w:rsidRPr="00BE7A18" w:rsidRDefault="00BE7A18" w:rsidP="00BE7A18">
      <w:pPr>
        <w:numPr>
          <w:ilvl w:val="0"/>
          <w:numId w:val="12"/>
        </w:numPr>
        <w:spacing w:before="40" w:after="40"/>
        <w:rPr>
          <w:color w:val="000000" w:themeColor="text1"/>
        </w:rPr>
      </w:pPr>
      <w:r w:rsidRPr="00BE7A18">
        <w:rPr>
          <w:color w:val="000000" w:themeColor="text1"/>
        </w:rPr>
        <w:t>Minimum expected scheduled project revenue:</w:t>
      </w:r>
      <w:r w:rsidRPr="00BE7A18">
        <w:rPr>
          <w:color w:val="000000" w:themeColor="text1"/>
        </w:rPr>
        <w:br/>
        <w:t>$200,000 per month</w:t>
      </w:r>
    </w:p>
    <w:p w14:paraId="4A8A305D" w14:textId="77777777" w:rsidR="00BE7A18" w:rsidRPr="00BE7A18" w:rsidRDefault="00BE7A18" w:rsidP="00BE7A18">
      <w:pPr>
        <w:numPr>
          <w:ilvl w:val="0"/>
          <w:numId w:val="12"/>
        </w:numPr>
        <w:spacing w:before="40" w:after="40"/>
        <w:rPr>
          <w:color w:val="000000" w:themeColor="text1"/>
        </w:rPr>
      </w:pPr>
      <w:r w:rsidRPr="00BE7A18">
        <w:rPr>
          <w:color w:val="000000" w:themeColor="text1"/>
        </w:rPr>
        <w:t>Optimal scheduling range:</w:t>
      </w:r>
      <w:r w:rsidRPr="00BE7A18">
        <w:rPr>
          <w:color w:val="000000" w:themeColor="text1"/>
        </w:rPr>
        <w:br/>
        <w:t>$230,000 per month</w:t>
      </w:r>
    </w:p>
    <w:p w14:paraId="326E2E50" w14:textId="77777777" w:rsidR="00BE7A18" w:rsidRPr="00BE7A18" w:rsidRDefault="00BE7A18" w:rsidP="00BE7A18">
      <w:pPr>
        <w:spacing w:before="40" w:after="40"/>
        <w:rPr>
          <w:color w:val="000000" w:themeColor="text1"/>
        </w:rPr>
      </w:pPr>
      <w:r w:rsidRPr="00BE7A18">
        <w:rPr>
          <w:color w:val="000000" w:themeColor="text1"/>
        </w:rPr>
        <w:t>Maintaining this pipeline ensures:</w:t>
      </w:r>
    </w:p>
    <w:p w14:paraId="47F37453" w14:textId="77777777" w:rsidR="00BE7A18" w:rsidRPr="00BE7A18" w:rsidRDefault="00BE7A18" w:rsidP="00BE7A18">
      <w:pPr>
        <w:numPr>
          <w:ilvl w:val="0"/>
          <w:numId w:val="13"/>
        </w:numPr>
        <w:spacing w:before="40" w:after="40"/>
        <w:rPr>
          <w:color w:val="000000" w:themeColor="text1"/>
        </w:rPr>
      </w:pPr>
      <w:r w:rsidRPr="00BE7A18">
        <w:rPr>
          <w:color w:val="000000" w:themeColor="text1"/>
        </w:rPr>
        <w:t>Technicians remain fully utilized</w:t>
      </w:r>
    </w:p>
    <w:p w14:paraId="61C27602" w14:textId="77777777" w:rsidR="00BE7A18" w:rsidRPr="00BE7A18" w:rsidRDefault="00BE7A18" w:rsidP="00BE7A18">
      <w:pPr>
        <w:numPr>
          <w:ilvl w:val="0"/>
          <w:numId w:val="13"/>
        </w:numPr>
        <w:spacing w:before="40" w:after="40"/>
        <w:rPr>
          <w:color w:val="000000" w:themeColor="text1"/>
        </w:rPr>
      </w:pPr>
      <w:r w:rsidRPr="00BE7A18">
        <w:rPr>
          <w:color w:val="000000" w:themeColor="text1"/>
        </w:rPr>
        <w:t>Projects complete within forecasted billing windows</w:t>
      </w:r>
    </w:p>
    <w:p w14:paraId="7C360D1B" w14:textId="77777777" w:rsidR="00BE7A18" w:rsidRPr="00BE7A18" w:rsidRDefault="00BE7A18" w:rsidP="00BE7A18">
      <w:pPr>
        <w:numPr>
          <w:ilvl w:val="0"/>
          <w:numId w:val="13"/>
        </w:numPr>
        <w:spacing w:before="40" w:after="40"/>
        <w:rPr>
          <w:color w:val="000000" w:themeColor="text1"/>
        </w:rPr>
      </w:pPr>
      <w:r w:rsidRPr="00BE7A18">
        <w:rPr>
          <w:color w:val="000000" w:themeColor="text1"/>
        </w:rPr>
        <w:t>Leadership has predictable revenue visibility</w:t>
      </w:r>
    </w:p>
    <w:p w14:paraId="40A1B19B" w14:textId="0C822579" w:rsidR="00BE7A18" w:rsidRPr="00BE7A18" w:rsidRDefault="00BE7A18" w:rsidP="00BE7A18">
      <w:pPr>
        <w:spacing w:before="40" w:after="40"/>
        <w:rPr>
          <w:color w:val="000000" w:themeColor="text1"/>
        </w:rPr>
      </w:pPr>
      <w:r w:rsidRPr="00BE7A18">
        <w:rPr>
          <w:color w:val="000000" w:themeColor="text1"/>
        </w:rPr>
        <w:t>This Achieved</w:t>
      </w:r>
      <w:r>
        <w:rPr>
          <w:color w:val="000000" w:themeColor="text1"/>
        </w:rPr>
        <w:t xml:space="preserve"> is by:</w:t>
      </w:r>
    </w:p>
    <w:p w14:paraId="16275743" w14:textId="77777777" w:rsidR="00BE7A18" w:rsidRPr="00BE7A18" w:rsidRDefault="00BE7A18" w:rsidP="00BE7A18">
      <w:pPr>
        <w:spacing w:before="40" w:after="40"/>
        <w:rPr>
          <w:color w:val="000000" w:themeColor="text1"/>
        </w:rPr>
      </w:pPr>
      <w:r w:rsidRPr="00BE7A18">
        <w:rPr>
          <w:color w:val="000000" w:themeColor="text1"/>
        </w:rPr>
        <w:t>The PM maintains this target by:</w:t>
      </w:r>
    </w:p>
    <w:p w14:paraId="7E4B518B" w14:textId="77777777" w:rsidR="00BE7A18" w:rsidRPr="00BE7A18" w:rsidRDefault="00BE7A18" w:rsidP="00BE7A18">
      <w:pPr>
        <w:numPr>
          <w:ilvl w:val="0"/>
          <w:numId w:val="14"/>
        </w:numPr>
        <w:spacing w:before="40" w:after="40"/>
        <w:rPr>
          <w:color w:val="000000" w:themeColor="text1"/>
        </w:rPr>
      </w:pPr>
      <w:r w:rsidRPr="00BE7A18">
        <w:rPr>
          <w:color w:val="000000" w:themeColor="text1"/>
        </w:rPr>
        <w:t>Actively pushing Active projects toward scheduling</w:t>
      </w:r>
    </w:p>
    <w:p w14:paraId="2A844825" w14:textId="77777777" w:rsidR="00BE7A18" w:rsidRPr="00BE7A18" w:rsidRDefault="00BE7A18" w:rsidP="00BE7A18">
      <w:pPr>
        <w:numPr>
          <w:ilvl w:val="0"/>
          <w:numId w:val="14"/>
        </w:numPr>
        <w:spacing w:before="40" w:after="40"/>
        <w:rPr>
          <w:color w:val="000000" w:themeColor="text1"/>
        </w:rPr>
      </w:pPr>
      <w:r w:rsidRPr="00BE7A18">
        <w:rPr>
          <w:color w:val="000000" w:themeColor="text1"/>
        </w:rPr>
        <w:t>Following up on Waiting on Deposit projects</w:t>
      </w:r>
    </w:p>
    <w:p w14:paraId="2FD076A7" w14:textId="77777777" w:rsidR="00BE7A18" w:rsidRPr="00BE7A18" w:rsidRDefault="00BE7A18" w:rsidP="00BE7A18">
      <w:pPr>
        <w:numPr>
          <w:ilvl w:val="0"/>
          <w:numId w:val="14"/>
        </w:numPr>
        <w:spacing w:before="40" w:after="40"/>
        <w:rPr>
          <w:color w:val="000000" w:themeColor="text1"/>
        </w:rPr>
      </w:pPr>
      <w:r w:rsidRPr="00BE7A18">
        <w:rPr>
          <w:color w:val="000000" w:themeColor="text1"/>
        </w:rPr>
        <w:t>Monitoring supplier delays that may affect billing</w:t>
      </w:r>
    </w:p>
    <w:p w14:paraId="6B64BBE2" w14:textId="77777777" w:rsidR="00BE7A18" w:rsidRPr="00BE7A18" w:rsidRDefault="00BE7A18" w:rsidP="00BE7A18">
      <w:pPr>
        <w:numPr>
          <w:ilvl w:val="0"/>
          <w:numId w:val="14"/>
        </w:numPr>
        <w:spacing w:before="40" w:after="40"/>
        <w:rPr>
          <w:color w:val="000000" w:themeColor="text1"/>
        </w:rPr>
      </w:pPr>
      <w:r w:rsidRPr="00BE7A18">
        <w:rPr>
          <w:color w:val="000000" w:themeColor="text1"/>
        </w:rPr>
        <w:t>Ensuring scheduled projects have confirmed resources and materials</w:t>
      </w:r>
    </w:p>
    <w:p w14:paraId="1288B76E" w14:textId="77777777" w:rsidR="00BE7A18" w:rsidRDefault="00BE7A18" w:rsidP="00BE7A18">
      <w:pPr>
        <w:spacing w:before="40" w:after="40"/>
        <w:rPr>
          <w:color w:val="000000" w:themeColor="text1"/>
        </w:rPr>
      </w:pPr>
      <w:r w:rsidRPr="00BE7A18">
        <w:rPr>
          <w:color w:val="000000" w:themeColor="text1"/>
        </w:rPr>
        <w:t>The Project Forecast Spreadsheet should reflect this pipeline and be reviewed weekly during the Friday planning cycle.</w:t>
      </w:r>
    </w:p>
    <w:p w14:paraId="0AEAA7F3" w14:textId="77777777" w:rsidR="00BE7A18" w:rsidRDefault="00BE7A18" w:rsidP="00BE7A18">
      <w:pPr>
        <w:spacing w:before="40" w:after="40"/>
        <w:rPr>
          <w:color w:val="000000" w:themeColor="text1"/>
        </w:rPr>
      </w:pPr>
    </w:p>
    <w:p w14:paraId="2E6FEA71" w14:textId="05385AEF" w:rsidR="00BE7A18" w:rsidRPr="00F9548B" w:rsidRDefault="00BE7A18" w:rsidP="00BE7A18">
      <w:pPr>
        <w:spacing w:before="40" w:after="40"/>
        <w:rPr>
          <w:b/>
          <w:bCs/>
          <w:color w:val="000000" w:themeColor="text1"/>
          <w:sz w:val="24"/>
          <w:szCs w:val="24"/>
        </w:rPr>
      </w:pPr>
      <w:r w:rsidRPr="00F9548B">
        <w:rPr>
          <w:b/>
          <w:bCs/>
          <w:color w:val="000000" w:themeColor="text1"/>
          <w:sz w:val="24"/>
          <w:szCs w:val="24"/>
        </w:rPr>
        <w:t>Things to be mindful for scheduling purposes regarding vendor lead times</w:t>
      </w:r>
    </w:p>
    <w:p w14:paraId="369B0835" w14:textId="1AD1CCC9" w:rsidR="00F9548B" w:rsidRPr="00F9548B" w:rsidRDefault="00F9548B" w:rsidP="00F9548B">
      <w:pPr>
        <w:spacing w:before="40" w:after="40"/>
        <w:rPr>
          <w:color w:val="000000" w:themeColor="text1"/>
        </w:rPr>
      </w:pPr>
      <w:r w:rsidRPr="00F9548B">
        <w:rPr>
          <w:color w:val="000000" w:themeColor="text1"/>
        </w:rPr>
        <w:t xml:space="preserve"> Hardware such as </w:t>
      </w:r>
      <w:r w:rsidRPr="00F9548B">
        <w:rPr>
          <w:b/>
          <w:bCs/>
          <w:color w:val="000000" w:themeColor="text1"/>
        </w:rPr>
        <w:t>Servers, Specialty Workstations, and Laptops</w:t>
      </w:r>
      <w:r w:rsidRPr="00F9548B">
        <w:rPr>
          <w:color w:val="000000" w:themeColor="text1"/>
        </w:rPr>
        <w:t xml:space="preserve"> may exceed this window depending on availability of:</w:t>
      </w:r>
    </w:p>
    <w:p w14:paraId="7496A381" w14:textId="77777777" w:rsidR="00F9548B" w:rsidRPr="00F9548B" w:rsidRDefault="00F9548B" w:rsidP="00F9548B">
      <w:pPr>
        <w:numPr>
          <w:ilvl w:val="0"/>
          <w:numId w:val="15"/>
        </w:numPr>
        <w:spacing w:before="40" w:after="40"/>
        <w:rPr>
          <w:color w:val="000000" w:themeColor="text1"/>
        </w:rPr>
      </w:pPr>
      <w:r w:rsidRPr="00F9548B">
        <w:rPr>
          <w:color w:val="000000" w:themeColor="text1"/>
        </w:rPr>
        <w:t>CPU chips</w:t>
      </w:r>
    </w:p>
    <w:p w14:paraId="520B8C4A" w14:textId="77777777" w:rsidR="00F9548B" w:rsidRPr="00F9548B" w:rsidRDefault="00F9548B" w:rsidP="00F9548B">
      <w:pPr>
        <w:numPr>
          <w:ilvl w:val="0"/>
          <w:numId w:val="15"/>
        </w:numPr>
        <w:spacing w:before="40" w:after="40"/>
        <w:rPr>
          <w:color w:val="000000" w:themeColor="text1"/>
        </w:rPr>
      </w:pPr>
      <w:r w:rsidRPr="00F9548B">
        <w:rPr>
          <w:color w:val="000000" w:themeColor="text1"/>
        </w:rPr>
        <w:t>RAM</w:t>
      </w:r>
    </w:p>
    <w:p w14:paraId="2011D99D" w14:textId="77777777" w:rsidR="00F9548B" w:rsidRPr="00F9548B" w:rsidRDefault="00F9548B" w:rsidP="00F9548B">
      <w:pPr>
        <w:numPr>
          <w:ilvl w:val="0"/>
          <w:numId w:val="15"/>
        </w:numPr>
        <w:spacing w:before="40" w:after="40"/>
        <w:rPr>
          <w:color w:val="000000" w:themeColor="text1"/>
        </w:rPr>
      </w:pPr>
      <w:r w:rsidRPr="00F9548B">
        <w:rPr>
          <w:color w:val="000000" w:themeColor="text1"/>
        </w:rPr>
        <w:t>Storage drives</w:t>
      </w:r>
    </w:p>
    <w:p w14:paraId="67D610A2" w14:textId="7FC41B0A" w:rsidR="00F9548B" w:rsidRPr="00F9548B" w:rsidRDefault="00F9548B" w:rsidP="00F9548B">
      <w:pPr>
        <w:spacing w:before="40" w:after="40"/>
        <w:rPr>
          <w:color w:val="000000" w:themeColor="text1"/>
        </w:rPr>
      </w:pPr>
      <w:r w:rsidRPr="00F9548B">
        <w:rPr>
          <w:color w:val="000000" w:themeColor="text1"/>
        </w:rPr>
        <w:t xml:space="preserve"> During the Tuesday </w:t>
      </w:r>
      <w:r w:rsidRPr="00F9548B">
        <w:rPr>
          <w:b/>
          <w:bCs/>
          <w:color w:val="000000" w:themeColor="text1"/>
        </w:rPr>
        <w:t>Execution &amp; Supplier</w:t>
      </w:r>
      <w:r w:rsidRPr="00F9548B">
        <w:rPr>
          <w:color w:val="000000" w:themeColor="text1"/>
        </w:rPr>
        <w:t xml:space="preserve"> review cycle, verify supplier ETAs and follow up on any order approaching the </w:t>
      </w:r>
      <w:r w:rsidRPr="00F9548B">
        <w:rPr>
          <w:b/>
          <w:bCs/>
          <w:color w:val="000000" w:themeColor="text1"/>
        </w:rPr>
        <w:t>4-week mark</w:t>
      </w:r>
      <w:r w:rsidRPr="00F9548B">
        <w:rPr>
          <w:color w:val="000000" w:themeColor="text1"/>
        </w:rPr>
        <w:t xml:space="preserve"> without shipment confirmation.</w:t>
      </w:r>
    </w:p>
    <w:p w14:paraId="063539DA" w14:textId="77777777" w:rsidR="00BE7A18" w:rsidRPr="00BE7A18" w:rsidRDefault="00BE7A18" w:rsidP="00BE7A18">
      <w:pPr>
        <w:spacing w:before="40" w:after="40"/>
        <w:rPr>
          <w:color w:val="000000" w:themeColor="text1"/>
        </w:rPr>
      </w:pPr>
    </w:p>
    <w:p w14:paraId="7F8A85B9" w14:textId="77777777" w:rsidR="00B90A0C" w:rsidRPr="00B90A0C" w:rsidRDefault="00B90A0C" w:rsidP="00813D2B">
      <w:pPr>
        <w:spacing w:before="40" w:after="40"/>
        <w:rPr>
          <w:b/>
          <w:bCs/>
          <w:color w:val="002060"/>
          <w:sz w:val="30"/>
          <w:szCs w:val="30"/>
        </w:rPr>
      </w:pPr>
    </w:p>
    <w:sectPr w:rsidR="00B90A0C" w:rsidRPr="00B90A0C">
      <w:headerReference w:type="default" r:id="rId7"/>
      <w:footerReference w:type="default" r:id="rId8"/>
      <w:pgSz w:w="12240" w:h="15840"/>
      <w:pgMar w:top="1440" w:right="1296" w:bottom="1152" w:left="1296"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4D55D" w14:textId="77777777" w:rsidR="00FA360B" w:rsidRDefault="00FA360B">
      <w:r>
        <w:separator/>
      </w:r>
    </w:p>
  </w:endnote>
  <w:endnote w:type="continuationSeparator" w:id="0">
    <w:p w14:paraId="72B5B0CF" w14:textId="77777777" w:rsidR="00FA360B" w:rsidRDefault="00FA3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CFBE4" w14:textId="77777777" w:rsidR="00E6013D" w:rsidRDefault="00FA360B">
    <w:pPr>
      <w:pBdr>
        <w:top w:val="single" w:sz="4" w:space="1" w:color="CCCCCC"/>
      </w:pBdr>
      <w:spacing w:before="80"/>
      <w:jc w:val="right"/>
    </w:pPr>
    <w:r>
      <w:rPr>
        <w:color w:val="666666"/>
        <w:sz w:val="16"/>
        <w:szCs w:val="16"/>
      </w:rPr>
      <w:t xml:space="preserve">Version </w:t>
    </w:r>
    <w:proofErr w:type="gramStart"/>
    <w:r>
      <w:rPr>
        <w:color w:val="666666"/>
        <w:sz w:val="16"/>
        <w:szCs w:val="16"/>
      </w:rPr>
      <w:t>2.0  |</w:t>
    </w:r>
    <w:proofErr w:type="gramEnd"/>
    <w:r>
      <w:rPr>
        <w:color w:val="666666"/>
        <w:sz w:val="16"/>
        <w:szCs w:val="16"/>
      </w:rPr>
      <w:t xml:space="preserve">  March </w:t>
    </w:r>
    <w:proofErr w:type="gramStart"/>
    <w:r>
      <w:rPr>
        <w:color w:val="666666"/>
        <w:sz w:val="16"/>
        <w:szCs w:val="16"/>
      </w:rPr>
      <w:t>2026  |</w:t>
    </w:r>
    <w:proofErr w:type="gramEnd"/>
    <w:r>
      <w:rPr>
        <w:color w:val="666666"/>
        <w:sz w:val="16"/>
        <w:szCs w:val="16"/>
      </w:rPr>
      <w:t xml:space="preserve">  Page </w:t>
    </w:r>
    <w:r>
      <w:rPr>
        <w:color w:val="666666"/>
        <w:sz w:val="16"/>
        <w:szCs w:val="16"/>
      </w:rPr>
      <w:fldChar w:fldCharType="begin"/>
    </w:r>
    <w:r>
      <w:rPr>
        <w:color w:val="666666"/>
        <w:sz w:val="16"/>
        <w:szCs w:val="16"/>
      </w:rPr>
      <w:instrText>PAGE</w:instrText>
    </w:r>
    <w:r>
      <w:rPr>
        <w:color w:val="666666"/>
        <w:sz w:val="16"/>
        <w:szCs w:val="16"/>
      </w:rPr>
      <w:fldChar w:fldCharType="separate"/>
    </w:r>
    <w:r>
      <w:rPr>
        <w:noProof/>
        <w:color w:val="666666"/>
        <w:sz w:val="16"/>
        <w:szCs w:val="16"/>
      </w:rPr>
      <w:t>1</w:t>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CDE20" w14:textId="77777777" w:rsidR="00FA360B" w:rsidRDefault="00FA360B">
      <w:r>
        <w:separator/>
      </w:r>
    </w:p>
  </w:footnote>
  <w:footnote w:type="continuationSeparator" w:id="0">
    <w:p w14:paraId="11624957" w14:textId="77777777" w:rsidR="00FA360B" w:rsidRDefault="00FA3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DE9F" w14:textId="77777777" w:rsidR="00E6013D" w:rsidRDefault="00FA360B">
    <w:pPr>
      <w:pBdr>
        <w:bottom w:val="single" w:sz="6" w:space="1" w:color="2E75B6"/>
      </w:pBdr>
      <w:spacing w:after="80"/>
    </w:pPr>
    <w:r>
      <w:rPr>
        <w:b/>
        <w:bCs/>
        <w:color w:val="1F4E79"/>
        <w:sz w:val="18"/>
        <w:szCs w:val="18"/>
      </w:rPr>
      <w:t>DTC, Inc.</w:t>
    </w:r>
    <w:r>
      <w:rPr>
        <w:color w:val="666666"/>
        <w:sz w:val="18"/>
        <w:szCs w:val="18"/>
      </w:rPr>
      <w:t xml:space="preserve">  </w:t>
    </w:r>
    <w:proofErr w:type="gramStart"/>
    <w:r>
      <w:rPr>
        <w:color w:val="666666"/>
        <w:sz w:val="18"/>
        <w:szCs w:val="18"/>
      </w:rPr>
      <w:t>|  Project</w:t>
    </w:r>
    <w:proofErr w:type="gramEnd"/>
    <w:r>
      <w:rPr>
        <w:color w:val="666666"/>
        <w:sz w:val="18"/>
        <w:szCs w:val="18"/>
      </w:rPr>
      <w:t xml:space="preserve"> Manager — Standard Operating Procedure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4418F"/>
    <w:multiLevelType w:val="hybridMultilevel"/>
    <w:tmpl w:val="90547578"/>
    <w:lvl w:ilvl="0" w:tplc="20B41408">
      <w:start w:val="1"/>
      <w:numFmt w:val="bullet"/>
      <w:lvlText w:val="•"/>
      <w:lvlJc w:val="left"/>
      <w:pPr>
        <w:ind w:left="720" w:hanging="360"/>
      </w:pPr>
    </w:lvl>
    <w:lvl w:ilvl="1" w:tplc="CFFC7328">
      <w:numFmt w:val="decimal"/>
      <w:lvlText w:val=""/>
      <w:lvlJc w:val="left"/>
    </w:lvl>
    <w:lvl w:ilvl="2" w:tplc="2B408DA2">
      <w:numFmt w:val="decimal"/>
      <w:lvlText w:val=""/>
      <w:lvlJc w:val="left"/>
    </w:lvl>
    <w:lvl w:ilvl="3" w:tplc="2CAE8E56">
      <w:numFmt w:val="decimal"/>
      <w:lvlText w:val=""/>
      <w:lvlJc w:val="left"/>
    </w:lvl>
    <w:lvl w:ilvl="4" w:tplc="1A4E97FE">
      <w:numFmt w:val="decimal"/>
      <w:lvlText w:val=""/>
      <w:lvlJc w:val="left"/>
    </w:lvl>
    <w:lvl w:ilvl="5" w:tplc="578E4C40">
      <w:numFmt w:val="decimal"/>
      <w:lvlText w:val=""/>
      <w:lvlJc w:val="left"/>
    </w:lvl>
    <w:lvl w:ilvl="6" w:tplc="9392D210">
      <w:numFmt w:val="decimal"/>
      <w:lvlText w:val=""/>
      <w:lvlJc w:val="left"/>
    </w:lvl>
    <w:lvl w:ilvl="7" w:tplc="381869C0">
      <w:numFmt w:val="decimal"/>
      <w:lvlText w:val=""/>
      <w:lvlJc w:val="left"/>
    </w:lvl>
    <w:lvl w:ilvl="8" w:tplc="596C1956">
      <w:numFmt w:val="decimal"/>
      <w:lvlText w:val=""/>
      <w:lvlJc w:val="left"/>
    </w:lvl>
  </w:abstractNum>
  <w:abstractNum w:abstractNumId="1" w15:restartNumberingAfterBreak="0">
    <w:nsid w:val="087A51BB"/>
    <w:multiLevelType w:val="hybridMultilevel"/>
    <w:tmpl w:val="5D1EB5C2"/>
    <w:lvl w:ilvl="0" w:tplc="75A24AF0">
      <w:start w:val="1"/>
      <w:numFmt w:val="bullet"/>
      <w:lvlText w:val="•"/>
      <w:lvlJc w:val="left"/>
      <w:pPr>
        <w:ind w:left="720" w:hanging="360"/>
      </w:pPr>
    </w:lvl>
    <w:lvl w:ilvl="1" w:tplc="36C80790">
      <w:numFmt w:val="decimal"/>
      <w:lvlText w:val=""/>
      <w:lvlJc w:val="left"/>
    </w:lvl>
    <w:lvl w:ilvl="2" w:tplc="A2CAA674">
      <w:numFmt w:val="decimal"/>
      <w:lvlText w:val=""/>
      <w:lvlJc w:val="left"/>
    </w:lvl>
    <w:lvl w:ilvl="3" w:tplc="2BF6CBB4">
      <w:numFmt w:val="decimal"/>
      <w:lvlText w:val=""/>
      <w:lvlJc w:val="left"/>
    </w:lvl>
    <w:lvl w:ilvl="4" w:tplc="58F87EC2">
      <w:numFmt w:val="decimal"/>
      <w:lvlText w:val=""/>
      <w:lvlJc w:val="left"/>
    </w:lvl>
    <w:lvl w:ilvl="5" w:tplc="5D9A787C">
      <w:numFmt w:val="decimal"/>
      <w:lvlText w:val=""/>
      <w:lvlJc w:val="left"/>
    </w:lvl>
    <w:lvl w:ilvl="6" w:tplc="8A86C54C">
      <w:numFmt w:val="decimal"/>
      <w:lvlText w:val=""/>
      <w:lvlJc w:val="left"/>
    </w:lvl>
    <w:lvl w:ilvl="7" w:tplc="75E8BFFC">
      <w:numFmt w:val="decimal"/>
      <w:lvlText w:val=""/>
      <w:lvlJc w:val="left"/>
    </w:lvl>
    <w:lvl w:ilvl="8" w:tplc="CEECCFA8">
      <w:numFmt w:val="decimal"/>
      <w:lvlText w:val=""/>
      <w:lvlJc w:val="left"/>
    </w:lvl>
  </w:abstractNum>
  <w:abstractNum w:abstractNumId="2" w15:restartNumberingAfterBreak="0">
    <w:nsid w:val="1927335D"/>
    <w:multiLevelType w:val="multilevel"/>
    <w:tmpl w:val="8A94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2E6DCA"/>
    <w:multiLevelType w:val="hybridMultilevel"/>
    <w:tmpl w:val="7ED07EA6"/>
    <w:lvl w:ilvl="0" w:tplc="18028AA0">
      <w:start w:val="1"/>
      <w:numFmt w:val="decimal"/>
      <w:lvlText w:val="%1."/>
      <w:lvlJc w:val="left"/>
      <w:pPr>
        <w:ind w:left="720" w:hanging="360"/>
      </w:pPr>
    </w:lvl>
    <w:lvl w:ilvl="1" w:tplc="917A5B46">
      <w:numFmt w:val="decimal"/>
      <w:lvlText w:val=""/>
      <w:lvlJc w:val="left"/>
    </w:lvl>
    <w:lvl w:ilvl="2" w:tplc="22AEB4D8">
      <w:numFmt w:val="decimal"/>
      <w:lvlText w:val=""/>
      <w:lvlJc w:val="left"/>
    </w:lvl>
    <w:lvl w:ilvl="3" w:tplc="6D1A098A">
      <w:numFmt w:val="decimal"/>
      <w:lvlText w:val=""/>
      <w:lvlJc w:val="left"/>
    </w:lvl>
    <w:lvl w:ilvl="4" w:tplc="598CA668">
      <w:numFmt w:val="decimal"/>
      <w:lvlText w:val=""/>
      <w:lvlJc w:val="left"/>
    </w:lvl>
    <w:lvl w:ilvl="5" w:tplc="62FCC642">
      <w:numFmt w:val="decimal"/>
      <w:lvlText w:val=""/>
      <w:lvlJc w:val="left"/>
    </w:lvl>
    <w:lvl w:ilvl="6" w:tplc="8B583E3C">
      <w:numFmt w:val="decimal"/>
      <w:lvlText w:val=""/>
      <w:lvlJc w:val="left"/>
    </w:lvl>
    <w:lvl w:ilvl="7" w:tplc="E4C2720C">
      <w:numFmt w:val="decimal"/>
      <w:lvlText w:val=""/>
      <w:lvlJc w:val="left"/>
    </w:lvl>
    <w:lvl w:ilvl="8" w:tplc="A65EE0F4">
      <w:numFmt w:val="decimal"/>
      <w:lvlText w:val=""/>
      <w:lvlJc w:val="left"/>
    </w:lvl>
  </w:abstractNum>
  <w:abstractNum w:abstractNumId="4" w15:restartNumberingAfterBreak="0">
    <w:nsid w:val="311E0C6D"/>
    <w:multiLevelType w:val="hybridMultilevel"/>
    <w:tmpl w:val="EC4E2C40"/>
    <w:lvl w:ilvl="0" w:tplc="FE140ACC">
      <w:start w:val="1"/>
      <w:numFmt w:val="decimal"/>
      <w:lvlText w:val="%1."/>
      <w:lvlJc w:val="left"/>
      <w:pPr>
        <w:ind w:left="720" w:hanging="360"/>
      </w:pPr>
    </w:lvl>
    <w:lvl w:ilvl="1" w:tplc="7540969E">
      <w:numFmt w:val="decimal"/>
      <w:lvlText w:val=""/>
      <w:lvlJc w:val="left"/>
    </w:lvl>
    <w:lvl w:ilvl="2" w:tplc="BA2A4FB4">
      <w:numFmt w:val="decimal"/>
      <w:lvlText w:val=""/>
      <w:lvlJc w:val="left"/>
    </w:lvl>
    <w:lvl w:ilvl="3" w:tplc="1702EE98">
      <w:numFmt w:val="decimal"/>
      <w:lvlText w:val=""/>
      <w:lvlJc w:val="left"/>
    </w:lvl>
    <w:lvl w:ilvl="4" w:tplc="EDB0FBAE">
      <w:numFmt w:val="decimal"/>
      <w:lvlText w:val=""/>
      <w:lvlJc w:val="left"/>
    </w:lvl>
    <w:lvl w:ilvl="5" w:tplc="081C590A">
      <w:numFmt w:val="decimal"/>
      <w:lvlText w:val=""/>
      <w:lvlJc w:val="left"/>
    </w:lvl>
    <w:lvl w:ilvl="6" w:tplc="5726D588">
      <w:numFmt w:val="decimal"/>
      <w:lvlText w:val=""/>
      <w:lvlJc w:val="left"/>
    </w:lvl>
    <w:lvl w:ilvl="7" w:tplc="522E2F28">
      <w:numFmt w:val="decimal"/>
      <w:lvlText w:val=""/>
      <w:lvlJc w:val="left"/>
    </w:lvl>
    <w:lvl w:ilvl="8" w:tplc="9B628D7E">
      <w:numFmt w:val="decimal"/>
      <w:lvlText w:val=""/>
      <w:lvlJc w:val="left"/>
    </w:lvl>
  </w:abstractNum>
  <w:abstractNum w:abstractNumId="5" w15:restartNumberingAfterBreak="0">
    <w:nsid w:val="35FD7857"/>
    <w:multiLevelType w:val="multilevel"/>
    <w:tmpl w:val="F22A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5642D6"/>
    <w:multiLevelType w:val="hybridMultilevel"/>
    <w:tmpl w:val="9AB229B8"/>
    <w:lvl w:ilvl="0" w:tplc="F14C7366">
      <w:start w:val="1"/>
      <w:numFmt w:val="decimal"/>
      <w:lvlText w:val="%1."/>
      <w:lvlJc w:val="left"/>
      <w:pPr>
        <w:ind w:left="720" w:hanging="360"/>
      </w:pPr>
    </w:lvl>
    <w:lvl w:ilvl="1" w:tplc="72CEE792">
      <w:numFmt w:val="decimal"/>
      <w:lvlText w:val=""/>
      <w:lvlJc w:val="left"/>
    </w:lvl>
    <w:lvl w:ilvl="2" w:tplc="5DE0D6F8">
      <w:numFmt w:val="decimal"/>
      <w:lvlText w:val=""/>
      <w:lvlJc w:val="left"/>
    </w:lvl>
    <w:lvl w:ilvl="3" w:tplc="75ACDCA6">
      <w:numFmt w:val="decimal"/>
      <w:lvlText w:val=""/>
      <w:lvlJc w:val="left"/>
    </w:lvl>
    <w:lvl w:ilvl="4" w:tplc="6C406EAC">
      <w:numFmt w:val="decimal"/>
      <w:lvlText w:val=""/>
      <w:lvlJc w:val="left"/>
    </w:lvl>
    <w:lvl w:ilvl="5" w:tplc="4CB2B0D2">
      <w:numFmt w:val="decimal"/>
      <w:lvlText w:val=""/>
      <w:lvlJc w:val="left"/>
    </w:lvl>
    <w:lvl w:ilvl="6" w:tplc="E9B4582E">
      <w:numFmt w:val="decimal"/>
      <w:lvlText w:val=""/>
      <w:lvlJc w:val="left"/>
    </w:lvl>
    <w:lvl w:ilvl="7" w:tplc="5A34E352">
      <w:numFmt w:val="decimal"/>
      <w:lvlText w:val=""/>
      <w:lvlJc w:val="left"/>
    </w:lvl>
    <w:lvl w:ilvl="8" w:tplc="8724182A">
      <w:numFmt w:val="decimal"/>
      <w:lvlText w:val=""/>
      <w:lvlJc w:val="left"/>
    </w:lvl>
  </w:abstractNum>
  <w:abstractNum w:abstractNumId="7" w15:restartNumberingAfterBreak="0">
    <w:nsid w:val="3889128D"/>
    <w:multiLevelType w:val="hybridMultilevel"/>
    <w:tmpl w:val="B64C17C4"/>
    <w:lvl w:ilvl="0" w:tplc="0BC6118E">
      <w:start w:val="1"/>
      <w:numFmt w:val="bullet"/>
      <w:lvlText w:val="•"/>
      <w:lvlJc w:val="left"/>
      <w:pPr>
        <w:ind w:left="720" w:hanging="360"/>
      </w:pPr>
    </w:lvl>
    <w:lvl w:ilvl="1" w:tplc="C172D748">
      <w:numFmt w:val="decimal"/>
      <w:lvlText w:val=""/>
      <w:lvlJc w:val="left"/>
    </w:lvl>
    <w:lvl w:ilvl="2" w:tplc="8852479E">
      <w:numFmt w:val="decimal"/>
      <w:lvlText w:val=""/>
      <w:lvlJc w:val="left"/>
    </w:lvl>
    <w:lvl w:ilvl="3" w:tplc="D03C2284">
      <w:numFmt w:val="decimal"/>
      <w:lvlText w:val=""/>
      <w:lvlJc w:val="left"/>
    </w:lvl>
    <w:lvl w:ilvl="4" w:tplc="6C1E5B08">
      <w:numFmt w:val="decimal"/>
      <w:lvlText w:val=""/>
      <w:lvlJc w:val="left"/>
    </w:lvl>
    <w:lvl w:ilvl="5" w:tplc="D7A21E74">
      <w:numFmt w:val="decimal"/>
      <w:lvlText w:val=""/>
      <w:lvlJc w:val="left"/>
    </w:lvl>
    <w:lvl w:ilvl="6" w:tplc="A6DCD926">
      <w:numFmt w:val="decimal"/>
      <w:lvlText w:val=""/>
      <w:lvlJc w:val="left"/>
    </w:lvl>
    <w:lvl w:ilvl="7" w:tplc="4864A60E">
      <w:numFmt w:val="decimal"/>
      <w:lvlText w:val=""/>
      <w:lvlJc w:val="left"/>
    </w:lvl>
    <w:lvl w:ilvl="8" w:tplc="0F9C28C8">
      <w:numFmt w:val="decimal"/>
      <w:lvlText w:val=""/>
      <w:lvlJc w:val="left"/>
    </w:lvl>
  </w:abstractNum>
  <w:abstractNum w:abstractNumId="8" w15:restartNumberingAfterBreak="0">
    <w:nsid w:val="391F1DF2"/>
    <w:multiLevelType w:val="hybridMultilevel"/>
    <w:tmpl w:val="ECC600AA"/>
    <w:lvl w:ilvl="0" w:tplc="C4849842">
      <w:start w:val="1"/>
      <w:numFmt w:val="bullet"/>
      <w:lvlText w:val="•"/>
      <w:lvlJc w:val="left"/>
      <w:pPr>
        <w:ind w:left="720" w:hanging="360"/>
      </w:pPr>
    </w:lvl>
    <w:lvl w:ilvl="1" w:tplc="8E12EFB0">
      <w:numFmt w:val="decimal"/>
      <w:lvlText w:val=""/>
      <w:lvlJc w:val="left"/>
    </w:lvl>
    <w:lvl w:ilvl="2" w:tplc="FAECDD0A">
      <w:numFmt w:val="decimal"/>
      <w:lvlText w:val=""/>
      <w:lvlJc w:val="left"/>
    </w:lvl>
    <w:lvl w:ilvl="3" w:tplc="45647FD0">
      <w:numFmt w:val="decimal"/>
      <w:lvlText w:val=""/>
      <w:lvlJc w:val="left"/>
    </w:lvl>
    <w:lvl w:ilvl="4" w:tplc="C61C9D10">
      <w:numFmt w:val="decimal"/>
      <w:lvlText w:val=""/>
      <w:lvlJc w:val="left"/>
    </w:lvl>
    <w:lvl w:ilvl="5" w:tplc="F04AEA32">
      <w:numFmt w:val="decimal"/>
      <w:lvlText w:val=""/>
      <w:lvlJc w:val="left"/>
    </w:lvl>
    <w:lvl w:ilvl="6" w:tplc="0CD22F06">
      <w:numFmt w:val="decimal"/>
      <w:lvlText w:val=""/>
      <w:lvlJc w:val="left"/>
    </w:lvl>
    <w:lvl w:ilvl="7" w:tplc="54A253D8">
      <w:numFmt w:val="decimal"/>
      <w:lvlText w:val=""/>
      <w:lvlJc w:val="left"/>
    </w:lvl>
    <w:lvl w:ilvl="8" w:tplc="FFCE2C5A">
      <w:numFmt w:val="decimal"/>
      <w:lvlText w:val=""/>
      <w:lvlJc w:val="left"/>
    </w:lvl>
  </w:abstractNum>
  <w:abstractNum w:abstractNumId="9" w15:restartNumberingAfterBreak="0">
    <w:nsid w:val="41C033CA"/>
    <w:multiLevelType w:val="hybridMultilevel"/>
    <w:tmpl w:val="FF644B92"/>
    <w:lvl w:ilvl="0" w:tplc="769CCB92">
      <w:start w:val="1"/>
      <w:numFmt w:val="bullet"/>
      <w:lvlText w:val="•"/>
      <w:lvlJc w:val="left"/>
      <w:pPr>
        <w:ind w:left="720" w:hanging="360"/>
      </w:pPr>
    </w:lvl>
    <w:lvl w:ilvl="1" w:tplc="568A5EF4">
      <w:numFmt w:val="decimal"/>
      <w:lvlText w:val=""/>
      <w:lvlJc w:val="left"/>
    </w:lvl>
    <w:lvl w:ilvl="2" w:tplc="142A0B96">
      <w:numFmt w:val="decimal"/>
      <w:lvlText w:val=""/>
      <w:lvlJc w:val="left"/>
    </w:lvl>
    <w:lvl w:ilvl="3" w:tplc="CF18661C">
      <w:numFmt w:val="decimal"/>
      <w:lvlText w:val=""/>
      <w:lvlJc w:val="left"/>
    </w:lvl>
    <w:lvl w:ilvl="4" w:tplc="A7A6100E">
      <w:numFmt w:val="decimal"/>
      <w:lvlText w:val=""/>
      <w:lvlJc w:val="left"/>
    </w:lvl>
    <w:lvl w:ilvl="5" w:tplc="5CCEA7D2">
      <w:numFmt w:val="decimal"/>
      <w:lvlText w:val=""/>
      <w:lvlJc w:val="left"/>
    </w:lvl>
    <w:lvl w:ilvl="6" w:tplc="97C29AF4">
      <w:numFmt w:val="decimal"/>
      <w:lvlText w:val=""/>
      <w:lvlJc w:val="left"/>
    </w:lvl>
    <w:lvl w:ilvl="7" w:tplc="09D0EFF8">
      <w:numFmt w:val="decimal"/>
      <w:lvlText w:val=""/>
      <w:lvlJc w:val="left"/>
    </w:lvl>
    <w:lvl w:ilvl="8" w:tplc="BE12695C">
      <w:numFmt w:val="decimal"/>
      <w:lvlText w:val=""/>
      <w:lvlJc w:val="left"/>
    </w:lvl>
  </w:abstractNum>
  <w:abstractNum w:abstractNumId="10" w15:restartNumberingAfterBreak="0">
    <w:nsid w:val="43D03CCA"/>
    <w:multiLevelType w:val="hybridMultilevel"/>
    <w:tmpl w:val="8646B1E8"/>
    <w:lvl w:ilvl="0" w:tplc="9976CE7A">
      <w:start w:val="1"/>
      <w:numFmt w:val="bullet"/>
      <w:lvlText w:val="•"/>
      <w:lvlJc w:val="left"/>
      <w:pPr>
        <w:ind w:left="720" w:hanging="360"/>
      </w:pPr>
    </w:lvl>
    <w:lvl w:ilvl="1" w:tplc="99D87CCA">
      <w:numFmt w:val="decimal"/>
      <w:lvlText w:val=""/>
      <w:lvlJc w:val="left"/>
    </w:lvl>
    <w:lvl w:ilvl="2" w:tplc="C494D61C">
      <w:numFmt w:val="decimal"/>
      <w:lvlText w:val=""/>
      <w:lvlJc w:val="left"/>
    </w:lvl>
    <w:lvl w:ilvl="3" w:tplc="6D9093B2">
      <w:numFmt w:val="decimal"/>
      <w:lvlText w:val=""/>
      <w:lvlJc w:val="left"/>
    </w:lvl>
    <w:lvl w:ilvl="4" w:tplc="C22E081E">
      <w:numFmt w:val="decimal"/>
      <w:lvlText w:val=""/>
      <w:lvlJc w:val="left"/>
    </w:lvl>
    <w:lvl w:ilvl="5" w:tplc="A6D4B692">
      <w:numFmt w:val="decimal"/>
      <w:lvlText w:val=""/>
      <w:lvlJc w:val="left"/>
    </w:lvl>
    <w:lvl w:ilvl="6" w:tplc="A62C98CC">
      <w:numFmt w:val="decimal"/>
      <w:lvlText w:val=""/>
      <w:lvlJc w:val="left"/>
    </w:lvl>
    <w:lvl w:ilvl="7" w:tplc="71EA79D6">
      <w:numFmt w:val="decimal"/>
      <w:lvlText w:val=""/>
      <w:lvlJc w:val="left"/>
    </w:lvl>
    <w:lvl w:ilvl="8" w:tplc="76A29310">
      <w:numFmt w:val="decimal"/>
      <w:lvlText w:val=""/>
      <w:lvlJc w:val="left"/>
    </w:lvl>
  </w:abstractNum>
  <w:abstractNum w:abstractNumId="11" w15:restartNumberingAfterBreak="0">
    <w:nsid w:val="47D61592"/>
    <w:multiLevelType w:val="hybridMultilevel"/>
    <w:tmpl w:val="5DDC5100"/>
    <w:lvl w:ilvl="0" w:tplc="DA300996">
      <w:start w:val="1"/>
      <w:numFmt w:val="decimal"/>
      <w:lvlText w:val="%1."/>
      <w:lvlJc w:val="left"/>
      <w:pPr>
        <w:ind w:left="720" w:hanging="360"/>
      </w:pPr>
    </w:lvl>
    <w:lvl w:ilvl="1" w:tplc="2392F2E8">
      <w:numFmt w:val="decimal"/>
      <w:lvlText w:val=""/>
      <w:lvlJc w:val="left"/>
    </w:lvl>
    <w:lvl w:ilvl="2" w:tplc="485E9720">
      <w:numFmt w:val="decimal"/>
      <w:lvlText w:val=""/>
      <w:lvlJc w:val="left"/>
    </w:lvl>
    <w:lvl w:ilvl="3" w:tplc="3FBA357C">
      <w:numFmt w:val="decimal"/>
      <w:lvlText w:val=""/>
      <w:lvlJc w:val="left"/>
    </w:lvl>
    <w:lvl w:ilvl="4" w:tplc="23B67AF6">
      <w:numFmt w:val="decimal"/>
      <w:lvlText w:val=""/>
      <w:lvlJc w:val="left"/>
    </w:lvl>
    <w:lvl w:ilvl="5" w:tplc="B3E00AA0">
      <w:numFmt w:val="decimal"/>
      <w:lvlText w:val=""/>
      <w:lvlJc w:val="left"/>
    </w:lvl>
    <w:lvl w:ilvl="6" w:tplc="FC16930E">
      <w:numFmt w:val="decimal"/>
      <w:lvlText w:val=""/>
      <w:lvlJc w:val="left"/>
    </w:lvl>
    <w:lvl w:ilvl="7" w:tplc="F8742F72">
      <w:numFmt w:val="decimal"/>
      <w:lvlText w:val=""/>
      <w:lvlJc w:val="left"/>
    </w:lvl>
    <w:lvl w:ilvl="8" w:tplc="8D3CCF2C">
      <w:numFmt w:val="decimal"/>
      <w:lvlText w:val=""/>
      <w:lvlJc w:val="left"/>
    </w:lvl>
  </w:abstractNum>
  <w:abstractNum w:abstractNumId="12" w15:restartNumberingAfterBreak="0">
    <w:nsid w:val="4C6B6AB4"/>
    <w:multiLevelType w:val="hybridMultilevel"/>
    <w:tmpl w:val="8A324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2F512E"/>
    <w:multiLevelType w:val="hybridMultilevel"/>
    <w:tmpl w:val="18E8E792"/>
    <w:lvl w:ilvl="0" w:tplc="8B8E6B94">
      <w:start w:val="1"/>
      <w:numFmt w:val="decimal"/>
      <w:lvlText w:val="%1."/>
      <w:lvlJc w:val="left"/>
      <w:pPr>
        <w:ind w:left="720" w:hanging="360"/>
      </w:pPr>
    </w:lvl>
    <w:lvl w:ilvl="1" w:tplc="7982D4D2">
      <w:numFmt w:val="decimal"/>
      <w:lvlText w:val=""/>
      <w:lvlJc w:val="left"/>
    </w:lvl>
    <w:lvl w:ilvl="2" w:tplc="2BA8144C">
      <w:numFmt w:val="decimal"/>
      <w:lvlText w:val=""/>
      <w:lvlJc w:val="left"/>
    </w:lvl>
    <w:lvl w:ilvl="3" w:tplc="11DEF47E">
      <w:numFmt w:val="decimal"/>
      <w:lvlText w:val=""/>
      <w:lvlJc w:val="left"/>
    </w:lvl>
    <w:lvl w:ilvl="4" w:tplc="1D0EE96C">
      <w:numFmt w:val="decimal"/>
      <w:lvlText w:val=""/>
      <w:lvlJc w:val="left"/>
    </w:lvl>
    <w:lvl w:ilvl="5" w:tplc="7924BC40">
      <w:numFmt w:val="decimal"/>
      <w:lvlText w:val=""/>
      <w:lvlJc w:val="left"/>
    </w:lvl>
    <w:lvl w:ilvl="6" w:tplc="89005BE4">
      <w:numFmt w:val="decimal"/>
      <w:lvlText w:val=""/>
      <w:lvlJc w:val="left"/>
    </w:lvl>
    <w:lvl w:ilvl="7" w:tplc="8BA825E2">
      <w:numFmt w:val="decimal"/>
      <w:lvlText w:val=""/>
      <w:lvlJc w:val="left"/>
    </w:lvl>
    <w:lvl w:ilvl="8" w:tplc="A4607FD8">
      <w:numFmt w:val="decimal"/>
      <w:lvlText w:val=""/>
      <w:lvlJc w:val="left"/>
    </w:lvl>
  </w:abstractNum>
  <w:abstractNum w:abstractNumId="14" w15:restartNumberingAfterBreak="0">
    <w:nsid w:val="620E78B1"/>
    <w:multiLevelType w:val="multilevel"/>
    <w:tmpl w:val="F060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503D5F"/>
    <w:multiLevelType w:val="multilevel"/>
    <w:tmpl w:val="5288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51698"/>
    <w:multiLevelType w:val="hybridMultilevel"/>
    <w:tmpl w:val="D234D434"/>
    <w:lvl w:ilvl="0" w:tplc="4C048720">
      <w:start w:val="1"/>
      <w:numFmt w:val="bullet"/>
      <w:lvlText w:val="•"/>
      <w:lvlJc w:val="left"/>
      <w:pPr>
        <w:ind w:left="720" w:hanging="360"/>
      </w:pPr>
    </w:lvl>
    <w:lvl w:ilvl="1" w:tplc="3A505C2A">
      <w:numFmt w:val="decimal"/>
      <w:lvlText w:val=""/>
      <w:lvlJc w:val="left"/>
    </w:lvl>
    <w:lvl w:ilvl="2" w:tplc="502622E4">
      <w:numFmt w:val="decimal"/>
      <w:lvlText w:val=""/>
      <w:lvlJc w:val="left"/>
    </w:lvl>
    <w:lvl w:ilvl="3" w:tplc="E5E402B6">
      <w:numFmt w:val="decimal"/>
      <w:lvlText w:val=""/>
      <w:lvlJc w:val="left"/>
    </w:lvl>
    <w:lvl w:ilvl="4" w:tplc="6C1CEBCC">
      <w:numFmt w:val="decimal"/>
      <w:lvlText w:val=""/>
      <w:lvlJc w:val="left"/>
    </w:lvl>
    <w:lvl w:ilvl="5" w:tplc="A10AAA04">
      <w:numFmt w:val="decimal"/>
      <w:lvlText w:val=""/>
      <w:lvlJc w:val="left"/>
    </w:lvl>
    <w:lvl w:ilvl="6" w:tplc="D5607400">
      <w:numFmt w:val="decimal"/>
      <w:lvlText w:val=""/>
      <w:lvlJc w:val="left"/>
    </w:lvl>
    <w:lvl w:ilvl="7" w:tplc="B098416C">
      <w:numFmt w:val="decimal"/>
      <w:lvlText w:val=""/>
      <w:lvlJc w:val="left"/>
    </w:lvl>
    <w:lvl w:ilvl="8" w:tplc="30800CF8">
      <w:numFmt w:val="decimal"/>
      <w:lvlText w:val=""/>
      <w:lvlJc w:val="left"/>
    </w:lvl>
  </w:abstractNum>
  <w:abstractNum w:abstractNumId="17" w15:restartNumberingAfterBreak="0">
    <w:nsid w:val="71C019AF"/>
    <w:multiLevelType w:val="multilevel"/>
    <w:tmpl w:val="1040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F21574"/>
    <w:multiLevelType w:val="multilevel"/>
    <w:tmpl w:val="8D34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4770F8"/>
    <w:multiLevelType w:val="hybridMultilevel"/>
    <w:tmpl w:val="33A818B6"/>
    <w:lvl w:ilvl="0" w:tplc="77F45F80">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597382"/>
    <w:multiLevelType w:val="hybridMultilevel"/>
    <w:tmpl w:val="406CEF56"/>
    <w:lvl w:ilvl="0" w:tplc="60D8DD3C">
      <w:start w:val="1"/>
      <w:numFmt w:val="bullet"/>
      <w:lvlText w:val="•"/>
      <w:lvlJc w:val="left"/>
      <w:pPr>
        <w:ind w:left="720" w:hanging="360"/>
      </w:pPr>
    </w:lvl>
    <w:lvl w:ilvl="1" w:tplc="0A304502">
      <w:numFmt w:val="decimal"/>
      <w:lvlText w:val=""/>
      <w:lvlJc w:val="left"/>
    </w:lvl>
    <w:lvl w:ilvl="2" w:tplc="CF4E660A">
      <w:numFmt w:val="decimal"/>
      <w:lvlText w:val=""/>
      <w:lvlJc w:val="left"/>
    </w:lvl>
    <w:lvl w:ilvl="3" w:tplc="EB081BFE">
      <w:numFmt w:val="decimal"/>
      <w:lvlText w:val=""/>
      <w:lvlJc w:val="left"/>
    </w:lvl>
    <w:lvl w:ilvl="4" w:tplc="2F9E48D2">
      <w:numFmt w:val="decimal"/>
      <w:lvlText w:val=""/>
      <w:lvlJc w:val="left"/>
    </w:lvl>
    <w:lvl w:ilvl="5" w:tplc="2E0E27F4">
      <w:numFmt w:val="decimal"/>
      <w:lvlText w:val=""/>
      <w:lvlJc w:val="left"/>
    </w:lvl>
    <w:lvl w:ilvl="6" w:tplc="001CB3DE">
      <w:numFmt w:val="decimal"/>
      <w:lvlText w:val=""/>
      <w:lvlJc w:val="left"/>
    </w:lvl>
    <w:lvl w:ilvl="7" w:tplc="E6004A80">
      <w:numFmt w:val="decimal"/>
      <w:lvlText w:val=""/>
      <w:lvlJc w:val="left"/>
    </w:lvl>
    <w:lvl w:ilvl="8" w:tplc="8D3EFAF8">
      <w:numFmt w:val="decimal"/>
      <w:lvlText w:val=""/>
      <w:lvlJc w:val="left"/>
    </w:lvl>
  </w:abstractNum>
  <w:abstractNum w:abstractNumId="21" w15:restartNumberingAfterBreak="0">
    <w:nsid w:val="7C290EB9"/>
    <w:multiLevelType w:val="hybridMultilevel"/>
    <w:tmpl w:val="DF4271FC"/>
    <w:lvl w:ilvl="0" w:tplc="503C8E00">
      <w:start w:val="1"/>
      <w:numFmt w:val="bullet"/>
      <w:lvlText w:val="•"/>
      <w:lvlJc w:val="left"/>
      <w:pPr>
        <w:ind w:left="720" w:hanging="360"/>
      </w:pPr>
    </w:lvl>
    <w:lvl w:ilvl="1" w:tplc="092A03A0">
      <w:numFmt w:val="decimal"/>
      <w:lvlText w:val=""/>
      <w:lvlJc w:val="left"/>
    </w:lvl>
    <w:lvl w:ilvl="2" w:tplc="75A818EC">
      <w:numFmt w:val="decimal"/>
      <w:lvlText w:val=""/>
      <w:lvlJc w:val="left"/>
    </w:lvl>
    <w:lvl w:ilvl="3" w:tplc="658C1794">
      <w:numFmt w:val="decimal"/>
      <w:lvlText w:val=""/>
      <w:lvlJc w:val="left"/>
    </w:lvl>
    <w:lvl w:ilvl="4" w:tplc="0DF83252">
      <w:numFmt w:val="decimal"/>
      <w:lvlText w:val=""/>
      <w:lvlJc w:val="left"/>
    </w:lvl>
    <w:lvl w:ilvl="5" w:tplc="F44CCE8C">
      <w:numFmt w:val="decimal"/>
      <w:lvlText w:val=""/>
      <w:lvlJc w:val="left"/>
    </w:lvl>
    <w:lvl w:ilvl="6" w:tplc="6E8C5198">
      <w:numFmt w:val="decimal"/>
      <w:lvlText w:val=""/>
      <w:lvlJc w:val="left"/>
    </w:lvl>
    <w:lvl w:ilvl="7" w:tplc="9EA0FA50">
      <w:numFmt w:val="decimal"/>
      <w:lvlText w:val=""/>
      <w:lvlJc w:val="left"/>
    </w:lvl>
    <w:lvl w:ilvl="8" w:tplc="7DD0F4AE">
      <w:numFmt w:val="decimal"/>
      <w:lvlText w:val=""/>
      <w:lvlJc w:val="left"/>
    </w:lvl>
  </w:abstractNum>
  <w:abstractNum w:abstractNumId="22" w15:restartNumberingAfterBreak="0">
    <w:nsid w:val="7D5C0775"/>
    <w:multiLevelType w:val="hybridMultilevel"/>
    <w:tmpl w:val="81C0142A"/>
    <w:lvl w:ilvl="0" w:tplc="DFFA2D2A">
      <w:start w:val="1"/>
      <w:numFmt w:val="bullet"/>
      <w:lvlText w:val="●"/>
      <w:lvlJc w:val="left"/>
      <w:pPr>
        <w:ind w:left="720" w:hanging="360"/>
      </w:pPr>
    </w:lvl>
    <w:lvl w:ilvl="1" w:tplc="19FC51DE">
      <w:start w:val="1"/>
      <w:numFmt w:val="bullet"/>
      <w:lvlText w:val="○"/>
      <w:lvlJc w:val="left"/>
      <w:pPr>
        <w:ind w:left="1440" w:hanging="360"/>
      </w:pPr>
    </w:lvl>
    <w:lvl w:ilvl="2" w:tplc="1562C00C">
      <w:start w:val="1"/>
      <w:numFmt w:val="bullet"/>
      <w:lvlText w:val="■"/>
      <w:lvlJc w:val="left"/>
      <w:pPr>
        <w:ind w:left="2160" w:hanging="360"/>
      </w:pPr>
    </w:lvl>
    <w:lvl w:ilvl="3" w:tplc="3828B5A4">
      <w:start w:val="1"/>
      <w:numFmt w:val="bullet"/>
      <w:lvlText w:val="●"/>
      <w:lvlJc w:val="left"/>
      <w:pPr>
        <w:ind w:left="2880" w:hanging="360"/>
      </w:pPr>
    </w:lvl>
    <w:lvl w:ilvl="4" w:tplc="DCD43E9A">
      <w:start w:val="1"/>
      <w:numFmt w:val="bullet"/>
      <w:lvlText w:val="○"/>
      <w:lvlJc w:val="left"/>
      <w:pPr>
        <w:ind w:left="3600" w:hanging="360"/>
      </w:pPr>
    </w:lvl>
    <w:lvl w:ilvl="5" w:tplc="20E8E50A">
      <w:start w:val="1"/>
      <w:numFmt w:val="bullet"/>
      <w:lvlText w:val="■"/>
      <w:lvlJc w:val="left"/>
      <w:pPr>
        <w:ind w:left="4320" w:hanging="360"/>
      </w:pPr>
    </w:lvl>
    <w:lvl w:ilvl="6" w:tplc="7718739E">
      <w:start w:val="1"/>
      <w:numFmt w:val="bullet"/>
      <w:lvlText w:val="●"/>
      <w:lvlJc w:val="left"/>
      <w:pPr>
        <w:ind w:left="5040" w:hanging="360"/>
      </w:pPr>
    </w:lvl>
    <w:lvl w:ilvl="7" w:tplc="FA681B72">
      <w:start w:val="1"/>
      <w:numFmt w:val="bullet"/>
      <w:lvlText w:val="●"/>
      <w:lvlJc w:val="left"/>
      <w:pPr>
        <w:ind w:left="5760" w:hanging="360"/>
      </w:pPr>
    </w:lvl>
    <w:lvl w:ilvl="8" w:tplc="2890A6D4">
      <w:start w:val="1"/>
      <w:numFmt w:val="bullet"/>
      <w:lvlText w:val="●"/>
      <w:lvlJc w:val="left"/>
      <w:pPr>
        <w:ind w:left="6480" w:hanging="360"/>
      </w:pPr>
    </w:lvl>
  </w:abstractNum>
  <w:num w:numId="1" w16cid:durableId="48849442">
    <w:abstractNumId w:val="22"/>
    <w:lvlOverride w:ilvl="0">
      <w:startOverride w:val="1"/>
    </w:lvlOverride>
  </w:num>
  <w:num w:numId="2" w16cid:durableId="1091045367">
    <w:abstractNumId w:val="20"/>
    <w:lvlOverride w:ilvl="0">
      <w:startOverride w:val="1"/>
    </w:lvlOverride>
  </w:num>
  <w:num w:numId="3" w16cid:durableId="888804924">
    <w:abstractNumId w:val="11"/>
    <w:lvlOverride w:ilvl="0">
      <w:startOverride w:val="1"/>
    </w:lvlOverride>
  </w:num>
  <w:num w:numId="4" w16cid:durableId="411201404">
    <w:abstractNumId w:val="9"/>
    <w:lvlOverride w:ilvl="0">
      <w:startOverride w:val="1"/>
    </w:lvlOverride>
  </w:num>
  <w:num w:numId="5" w16cid:durableId="1219124688">
    <w:abstractNumId w:val="6"/>
    <w:lvlOverride w:ilvl="0">
      <w:startOverride w:val="1"/>
    </w:lvlOverride>
  </w:num>
  <w:num w:numId="6" w16cid:durableId="80108272">
    <w:abstractNumId w:val="16"/>
    <w:lvlOverride w:ilvl="0">
      <w:startOverride w:val="1"/>
    </w:lvlOverride>
  </w:num>
  <w:num w:numId="7" w16cid:durableId="214002579">
    <w:abstractNumId w:val="8"/>
    <w:lvlOverride w:ilvl="0">
      <w:startOverride w:val="1"/>
    </w:lvlOverride>
  </w:num>
  <w:num w:numId="8" w16cid:durableId="663971770">
    <w:abstractNumId w:val="18"/>
  </w:num>
  <w:num w:numId="9" w16cid:durableId="1097555301">
    <w:abstractNumId w:val="2"/>
  </w:num>
  <w:num w:numId="10" w16cid:durableId="960306182">
    <w:abstractNumId w:val="12"/>
  </w:num>
  <w:num w:numId="11" w16cid:durableId="2134984252">
    <w:abstractNumId w:val="19"/>
  </w:num>
  <w:num w:numId="12" w16cid:durableId="1301502065">
    <w:abstractNumId w:val="15"/>
  </w:num>
  <w:num w:numId="13" w16cid:durableId="848301195">
    <w:abstractNumId w:val="5"/>
  </w:num>
  <w:num w:numId="14" w16cid:durableId="1057359119">
    <w:abstractNumId w:val="14"/>
  </w:num>
  <w:num w:numId="15" w16cid:durableId="8350729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3D"/>
    <w:rsid w:val="00073F96"/>
    <w:rsid w:val="00091991"/>
    <w:rsid w:val="00813D2B"/>
    <w:rsid w:val="009327D1"/>
    <w:rsid w:val="00B90A0C"/>
    <w:rsid w:val="00BE7A18"/>
    <w:rsid w:val="00C47E44"/>
    <w:rsid w:val="00CF787F"/>
    <w:rsid w:val="00DB32BB"/>
    <w:rsid w:val="00E6013D"/>
    <w:rsid w:val="00F9548B"/>
    <w:rsid w:val="00FA3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73CEC"/>
  <w15:docId w15:val="{6BA83AB8-0799-4835-A08B-089977EA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333333"/>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b/>
      <w:bCs/>
      <w:color w:val="1F4E79"/>
      <w:sz w:val="30"/>
      <w:szCs w:val="30"/>
    </w:rPr>
  </w:style>
  <w:style w:type="paragraph" w:styleId="Heading2">
    <w:name w:val="heading 2"/>
    <w:uiPriority w:val="9"/>
    <w:unhideWhenUsed/>
    <w:qFormat/>
    <w:pPr>
      <w:spacing w:before="200" w:after="10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1378</Words>
  <Characters>7868</Characters>
  <Application>Microsoft Office Word</Application>
  <DocSecurity>0</DocSecurity>
  <Lines>183</Lines>
  <Paragraphs>118</Paragraphs>
  <ScaleCrop>false</ScaleCrop>
  <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Josh Woollen</cp:lastModifiedBy>
  <cp:revision>9</cp:revision>
  <dcterms:created xsi:type="dcterms:W3CDTF">2026-03-03T02:25:00Z</dcterms:created>
  <dcterms:modified xsi:type="dcterms:W3CDTF">2026-03-24T16:56:00Z</dcterms:modified>
</cp:coreProperties>
</file>